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CFA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kern w:val="2"/>
          <w:sz w:val="32"/>
          <w:szCs w:val="32"/>
          <w:lang w:val="en-US" w:eastAsia="zh-CN" w:bidi="ar-SA"/>
        </w:rPr>
      </w:pPr>
      <w:r>
        <w:rPr>
          <w:rFonts w:hint="default" w:ascii="Times New Roman" w:hAnsi="Times New Roman" w:eastAsia="黑体" w:cs="Times New Roman"/>
          <w:b w:val="0"/>
          <w:bCs w:val="0"/>
          <w:color w:val="auto"/>
          <w:spacing w:val="0"/>
          <w:kern w:val="2"/>
          <w:sz w:val="32"/>
          <w:szCs w:val="32"/>
          <w:lang w:val="en-US" w:eastAsia="zh-CN" w:bidi="ar-SA"/>
        </w:rPr>
        <w:t>附件</w:t>
      </w:r>
      <w:r>
        <w:rPr>
          <w:rFonts w:hint="default" w:ascii="Times New Roman" w:hAnsi="Times New Roman" w:eastAsia="黑体" w:cs="Times New Roman"/>
          <w:b w:val="0"/>
          <w:bCs w:val="0"/>
          <w:color w:val="auto"/>
          <w:spacing w:val="0"/>
          <w:kern w:val="2"/>
          <w:sz w:val="32"/>
          <w:szCs w:val="32"/>
          <w:lang w:val="en-US" w:eastAsia="zh-CN" w:bidi="ar-SA"/>
        </w:rPr>
        <w:t>1</w:t>
      </w:r>
      <w:r>
        <w:rPr>
          <w:rFonts w:hint="default" w:ascii="Times New Roman" w:hAnsi="Times New Roman" w:eastAsia="黑体" w:cs="Times New Roman"/>
          <w:b w:val="0"/>
          <w:bCs w:val="0"/>
          <w:color w:val="auto"/>
          <w:spacing w:val="0"/>
          <w:kern w:val="2"/>
          <w:sz w:val="32"/>
          <w:szCs w:val="32"/>
          <w:lang w:val="en-US" w:eastAsia="zh-CN" w:bidi="ar-SA"/>
        </w:rPr>
        <w:t>：评分细则</w:t>
      </w:r>
    </w:p>
    <w:tbl>
      <w:tblPr>
        <w:tblStyle w:val="8"/>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975"/>
        <w:gridCol w:w="7155"/>
        <w:gridCol w:w="780"/>
      </w:tblGrid>
      <w:tr w14:paraId="7BE0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A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评分</w:t>
            </w:r>
          </w:p>
          <w:p w14:paraId="01D72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内</w:t>
            </w:r>
            <w:r>
              <w:rPr>
                <w:rStyle w:val="12"/>
                <w:rFonts w:hint="default" w:ascii="Times New Roman" w:hAnsi="Times New Roman" w:cs="Times New Roman"/>
                <w:color w:val="auto"/>
                <w:lang w:val="en-US" w:eastAsia="zh-CN" w:bidi="ar"/>
              </w:rPr>
              <w:t>容</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1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评分标准</w:t>
            </w:r>
            <w:bookmarkStart w:id="0" w:name="_GoBack"/>
            <w:bookmarkEnd w:id="0"/>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分值范</w:t>
            </w:r>
            <w:r>
              <w:rPr>
                <w:rStyle w:val="12"/>
                <w:rFonts w:hint="default" w:ascii="Times New Roman" w:hAnsi="Times New Roman" w:cs="Times New Roman"/>
                <w:color w:val="auto"/>
                <w:lang w:val="en-US" w:eastAsia="zh-CN" w:bidi="ar"/>
              </w:rPr>
              <w:t>围</w:t>
            </w:r>
          </w:p>
        </w:tc>
      </w:tr>
      <w:tr w14:paraId="1DC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2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eastAsia" w:ascii="Times New Roman" w:hAnsi="Times New Roman" w:eastAsia="仿宋_GB2312" w:cs="Times New Roman"/>
                <w:i w:val="0"/>
                <w:iCs w:val="0"/>
                <w:color w:val="auto"/>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D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车辆</w:t>
            </w:r>
          </w:p>
          <w:p w14:paraId="0FF79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配备</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E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供应商</w:t>
            </w:r>
            <w:r>
              <w:rPr>
                <w:rFonts w:hint="eastAsia" w:ascii="Times New Roman" w:hAnsi="Times New Roman" w:eastAsia="仿宋_GB2312" w:cs="Times New Roman"/>
                <w:i w:val="0"/>
                <w:iCs w:val="0"/>
                <w:color w:val="auto"/>
                <w:kern w:val="0"/>
                <w:sz w:val="20"/>
                <w:szCs w:val="20"/>
                <w:u w:val="none"/>
                <w:lang w:val="en-US" w:eastAsia="zh-CN" w:bidi="ar"/>
              </w:rPr>
              <w:t>提供的</w:t>
            </w:r>
            <w:r>
              <w:rPr>
                <w:rFonts w:hint="default" w:ascii="Times New Roman" w:hAnsi="Times New Roman" w:eastAsia="仿宋_GB2312" w:cs="Times New Roman"/>
                <w:i w:val="0"/>
                <w:iCs w:val="0"/>
                <w:color w:val="auto"/>
                <w:kern w:val="0"/>
                <w:sz w:val="20"/>
                <w:szCs w:val="20"/>
                <w:u w:val="none"/>
                <w:lang w:val="en-US" w:eastAsia="zh-CN" w:bidi="ar"/>
              </w:rPr>
              <w:t>自有服务车辆数量：50辆及以上，得</w:t>
            </w:r>
            <w:r>
              <w:rPr>
                <w:rFonts w:hint="eastAsia" w:ascii="Times New Roman" w:hAnsi="Times New Roman" w:eastAsia="仿宋_GB2312" w:cs="Times New Roman"/>
                <w:i w:val="0"/>
                <w:iCs w:val="0"/>
                <w:color w:val="auto"/>
                <w:kern w:val="0"/>
                <w:sz w:val="20"/>
                <w:szCs w:val="20"/>
                <w:u w:val="none"/>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分；40（含）-49（含）辆，得</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分；30（含）-39（含）辆，得</w:t>
            </w:r>
            <w:r>
              <w:rPr>
                <w:rFonts w:hint="eastAsia" w:ascii="Times New Roman" w:hAnsi="Times New Roman" w:eastAsia="仿宋_GB2312" w:cs="Times New Roman"/>
                <w:i w:val="0"/>
                <w:iCs w:val="0"/>
                <w:color w:val="auto"/>
                <w:kern w:val="0"/>
                <w:sz w:val="20"/>
                <w:szCs w:val="20"/>
                <w:u w:val="none"/>
                <w:lang w:val="en-US" w:eastAsia="zh-CN" w:bidi="ar"/>
              </w:rPr>
              <w:t>4</w:t>
            </w:r>
            <w:r>
              <w:rPr>
                <w:rFonts w:hint="default" w:ascii="Times New Roman" w:hAnsi="Times New Roman" w:eastAsia="仿宋_GB2312" w:cs="Times New Roman"/>
                <w:i w:val="0"/>
                <w:iCs w:val="0"/>
                <w:color w:val="auto"/>
                <w:kern w:val="0"/>
                <w:sz w:val="20"/>
                <w:szCs w:val="20"/>
                <w:u w:val="none"/>
                <w:lang w:val="en-US" w:eastAsia="zh-CN" w:bidi="ar"/>
              </w:rPr>
              <w:t xml:space="preserve">分；20（含）-29（含）辆，得 </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 xml:space="preserve"> 分；</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0（含）-</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 xml:space="preserve">9（含）辆，得 </w:t>
            </w:r>
            <w:r>
              <w:rPr>
                <w:rFonts w:hint="eastAsia" w:ascii="Times New Roman" w:hAnsi="Times New Roman" w:eastAsia="仿宋_GB2312" w:cs="Times New Roman"/>
                <w:i w:val="0"/>
                <w:iCs w:val="0"/>
                <w:color w:val="auto"/>
                <w:kern w:val="0"/>
                <w:sz w:val="20"/>
                <w:szCs w:val="20"/>
                <w:u w:val="none"/>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 xml:space="preserve"> 分；</w:t>
            </w:r>
            <w:r>
              <w:rPr>
                <w:rFonts w:hint="eastAsia" w:ascii="Times New Roman" w:hAnsi="Times New Roman" w:eastAsia="仿宋_GB2312" w:cs="Times New Roman"/>
                <w:i w:val="0"/>
                <w:iCs w:val="0"/>
                <w:color w:val="auto"/>
                <w:kern w:val="0"/>
                <w:sz w:val="20"/>
                <w:szCs w:val="20"/>
                <w:u w:val="none"/>
                <w:lang w:val="en-US" w:eastAsia="zh-CN" w:bidi="ar"/>
              </w:rPr>
              <w:t>5（含）-9（含）</w:t>
            </w:r>
            <w:r>
              <w:rPr>
                <w:rFonts w:hint="default" w:ascii="Times New Roman" w:hAnsi="Times New Roman" w:eastAsia="仿宋_GB2312" w:cs="Times New Roman"/>
                <w:i w:val="0"/>
                <w:iCs w:val="0"/>
                <w:color w:val="auto"/>
                <w:kern w:val="0"/>
                <w:sz w:val="20"/>
                <w:szCs w:val="20"/>
                <w:u w:val="none"/>
                <w:lang w:val="en-US" w:eastAsia="zh-CN" w:bidi="ar"/>
              </w:rPr>
              <w:t xml:space="preserve"> 辆</w:t>
            </w:r>
            <w:r>
              <w:rPr>
                <w:rFonts w:hint="eastAsia" w:ascii="Times New Roman" w:hAnsi="Times New Roman" w:eastAsia="仿宋_GB2312" w:cs="Times New Roman"/>
                <w:i w:val="0"/>
                <w:iCs w:val="0"/>
                <w:color w:val="auto"/>
                <w:kern w:val="0"/>
                <w:sz w:val="20"/>
                <w:szCs w:val="20"/>
                <w:u w:val="none"/>
                <w:lang w:val="en-US" w:eastAsia="zh-CN" w:bidi="ar"/>
              </w:rPr>
              <w:t>，得1分；5辆以下</w:t>
            </w:r>
            <w:r>
              <w:rPr>
                <w:rFonts w:hint="default" w:ascii="Times New Roman" w:hAnsi="Times New Roman" w:eastAsia="仿宋_GB2312" w:cs="Times New Roman"/>
                <w:i w:val="0"/>
                <w:iCs w:val="0"/>
                <w:color w:val="auto"/>
                <w:kern w:val="0"/>
                <w:sz w:val="20"/>
                <w:szCs w:val="20"/>
                <w:u w:val="none"/>
                <w:lang w:val="en-US" w:eastAsia="zh-CN" w:bidi="ar"/>
              </w:rPr>
              <w:t>不得分。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注：响应文件中提供服务车辆明细表和机动车登记证书扫描件。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5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分</w:t>
            </w:r>
          </w:p>
        </w:tc>
      </w:tr>
      <w:tr w14:paraId="15E0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车辆</w:t>
            </w:r>
          </w:p>
          <w:p w14:paraId="2BD75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管理</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18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 xml:space="preserve">投入本项目的车辆安装有 GPS 的定位管理平台，每安装一台车得 0.5 分，最高得 </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 xml:space="preserve"> 分。</w:t>
            </w:r>
          </w:p>
          <w:p w14:paraId="3E0BB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Style w:val="12"/>
                <w:rFonts w:hint="eastAsia" w:ascii="Times New Roman" w:hAnsi="Times New Roman" w:cs="Times New Roman"/>
                <w:color w:val="auto"/>
                <w:lang w:val="en-US" w:eastAsia="zh-CN" w:bidi="ar"/>
              </w:rPr>
              <w:t>注：</w:t>
            </w:r>
            <w:r>
              <w:rPr>
                <w:rStyle w:val="12"/>
                <w:rFonts w:hint="default" w:ascii="Times New Roman" w:hAnsi="Times New Roman" w:cs="Times New Roman"/>
                <w:color w:val="auto"/>
                <w:lang w:val="en-US" w:eastAsia="zh-CN" w:bidi="ar"/>
              </w:rPr>
              <w:t>响应文件中提供</w:t>
            </w:r>
            <w:r>
              <w:rPr>
                <w:rStyle w:val="12"/>
                <w:rFonts w:hint="eastAsia" w:ascii="Times New Roman" w:hAnsi="Times New Roman" w:cs="Times New Roman"/>
                <w:color w:val="auto"/>
                <w:lang w:val="en-US" w:eastAsia="zh-CN" w:bidi="ar"/>
              </w:rPr>
              <w:t>证明</w:t>
            </w:r>
            <w:r>
              <w:rPr>
                <w:rStyle w:val="12"/>
                <w:rFonts w:hint="default" w:ascii="Times New Roman" w:hAnsi="Times New Roman" w:cs="Times New Roman"/>
                <w:color w:val="auto"/>
                <w:lang w:val="en-US" w:eastAsia="zh-CN" w:bidi="ar"/>
              </w:rPr>
              <w:t>材料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5分</w:t>
            </w:r>
          </w:p>
        </w:tc>
      </w:tr>
      <w:tr w14:paraId="2F54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eastAsia" w:ascii="Times New Roman" w:hAnsi="Times New Roman" w:eastAsia="仿宋_GB2312" w:cs="Times New Roman"/>
                <w:i w:val="0"/>
                <w:iCs w:val="0"/>
                <w:color w:val="auto"/>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车辆</w:t>
            </w:r>
          </w:p>
          <w:p w14:paraId="18F62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保险</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74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除国家规定的必保险种，供应商承诺入围后额外为本项目提供服务的车辆投保：</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1、第三者责任险：保额 300（含）万元及以上得 3 分；200（含）-300 万元（不含）得 2 分；100（含）-200（不含）得 1 分，其他的不得分；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2、车上人员（乘客）责任险：保额 50（含）万元及以上得</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分；30 万元（含）-50 万元（不含）得 2 分；10（含）-30 万元（不含）得 1 分，其他的不得分。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注：上述第</w:t>
            </w:r>
            <w:r>
              <w:rPr>
                <w:rStyle w:val="11"/>
                <w:rFonts w:hint="default" w:ascii="Times New Roman" w:hAnsi="Times New Roman" w:cs="Times New Roman"/>
                <w:color w:val="auto"/>
                <w:lang w:val="en-US" w:eastAsia="zh-CN" w:bidi="ar"/>
              </w:rPr>
              <w:t xml:space="preserve"> </w:t>
            </w:r>
            <w:r>
              <w:rPr>
                <w:rStyle w:val="12"/>
                <w:rFonts w:hint="default" w:ascii="Times New Roman" w:hAnsi="Times New Roman" w:cs="Times New Roman"/>
                <w:color w:val="auto"/>
                <w:lang w:val="en-US" w:eastAsia="zh-CN" w:bidi="ar"/>
              </w:rPr>
              <w:t>1－2</w:t>
            </w:r>
            <w:r>
              <w:rPr>
                <w:rStyle w:val="11"/>
                <w:rFonts w:hint="default" w:ascii="Times New Roman" w:hAnsi="Times New Roman" w:cs="Times New Roman"/>
                <w:color w:val="auto"/>
                <w:lang w:val="en-US" w:eastAsia="zh-CN" w:bidi="ar"/>
              </w:rPr>
              <w:t xml:space="preserve"> </w:t>
            </w:r>
            <w:r>
              <w:rPr>
                <w:rStyle w:val="12"/>
                <w:rFonts w:hint="default" w:ascii="Times New Roman" w:hAnsi="Times New Roman" w:cs="Times New Roman"/>
                <w:color w:val="auto"/>
                <w:lang w:val="en-US" w:eastAsia="zh-CN" w:bidi="ar"/>
              </w:rPr>
              <w:t>项，响应文件中提供承诺（承诺内容须能体现保额，格式自拟）。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E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0－6 分</w:t>
            </w:r>
          </w:p>
        </w:tc>
      </w:tr>
      <w:tr w14:paraId="3F99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4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车辆</w:t>
            </w:r>
          </w:p>
          <w:p w14:paraId="258B2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维修</w:t>
            </w:r>
          </w:p>
          <w:p w14:paraId="27E8A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auto"/>
                <w:kern w:val="2"/>
                <w:sz w:val="20"/>
                <w:szCs w:val="20"/>
                <w:u w:val="none"/>
                <w:lang w:val="en-US" w:eastAsia="zh-CN" w:bidi="ar-SA"/>
              </w:rPr>
            </w:pP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供应商自有二类及以上资质的维修厂，或供应商与二类及以上资质的维修厂签订定点维修合同的（合同期覆盖框架协议期限）的，得</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注：1.响应文件中提供合同（或协议）等相关证明材料扫描件。</w:t>
            </w:r>
            <w:r>
              <w:rPr>
                <w:rStyle w:val="12"/>
                <w:rFonts w:hint="default" w:ascii="Times New Roman" w:hAnsi="Times New Roman" w:cs="Times New Roman"/>
                <w:color w:val="auto"/>
                <w:lang w:val="en-US" w:eastAsia="zh-CN" w:bidi="ar"/>
              </w:rPr>
              <w:br w:type="textWrapping"/>
            </w:r>
            <w:r>
              <w:rPr>
                <w:rStyle w:val="12"/>
                <w:rFonts w:hint="default" w:ascii="Times New Roman" w:hAnsi="Times New Roman" w:cs="Times New Roman"/>
                <w:color w:val="auto"/>
                <w:lang w:val="en-US" w:eastAsia="zh-CN" w:bidi="ar"/>
              </w:rPr>
              <w:t>2.二类维修厂指的是从事相应车型的整车修理、总成修理、整车维护、小修、维修救援、专项修理和维修竣工检验工作。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B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w:t>
            </w:r>
          </w:p>
        </w:tc>
      </w:tr>
      <w:tr w14:paraId="232A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5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eastAsia" w:ascii="Times New Roman" w:hAnsi="Times New Roman" w:eastAsia="仿宋_GB2312" w:cs="Times New Roman"/>
                <w:i w:val="0"/>
                <w:iCs w:val="0"/>
                <w:color w:val="auto"/>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驾驶员配备</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6D84B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供应商为本项目配备的驾驶员年龄不超过 55 周岁，持 C1 及以上驾驶资格且不低于 5 年驾驶经验</w:t>
            </w:r>
            <w:r>
              <w:rPr>
                <w:rFonts w:hint="eastAsia" w:ascii="Times New Roman" w:hAnsi="Times New Roman" w:eastAsia="仿宋_GB2312" w:cs="Times New Roman"/>
                <w:i w:val="0"/>
                <w:iCs w:val="0"/>
                <w:color w:val="auto"/>
                <w:kern w:val="0"/>
                <w:sz w:val="20"/>
                <w:szCs w:val="20"/>
                <w:u w:val="none"/>
                <w:lang w:val="en-US" w:eastAsia="zh-CN" w:bidi="ar"/>
              </w:rPr>
              <w:t>，近3年无重大交通事故记录，无犯罪记录，无交通违法记分满分记录，每提供1人得0.5分，最高得5分</w:t>
            </w:r>
            <w:r>
              <w:rPr>
                <w:rFonts w:hint="default" w:ascii="Times New Roman" w:hAnsi="Times New Roman" w:eastAsia="仿宋_GB2312" w:cs="Times New Roman"/>
                <w:i w:val="0"/>
                <w:iCs w:val="0"/>
                <w:color w:val="auto"/>
                <w:kern w:val="0"/>
                <w:sz w:val="20"/>
                <w:szCs w:val="20"/>
                <w:u w:val="none"/>
                <w:lang w:val="en-US" w:eastAsia="zh-CN" w:bidi="ar"/>
              </w:rPr>
              <w:t>。</w:t>
            </w:r>
          </w:p>
          <w:p w14:paraId="39CD73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b/>
                <w:bCs/>
                <w:i w:val="0"/>
                <w:iCs w:val="0"/>
                <w:color w:val="auto"/>
                <w:kern w:val="0"/>
                <w:sz w:val="20"/>
                <w:szCs w:val="20"/>
                <w:u w:val="none"/>
                <w:lang w:val="en-US" w:eastAsia="zh-CN" w:bidi="ar"/>
              </w:rPr>
              <w:t>注：响应文件中提供人员名单（格式自拟）及供应商为上述人员缴纳的社保证明材料</w:t>
            </w:r>
            <w:r>
              <w:rPr>
                <w:rFonts w:hint="eastAsia" w:ascii="Times New Roman" w:hAnsi="Times New Roman" w:eastAsia="仿宋_GB2312" w:cs="Times New Roman"/>
                <w:b/>
                <w:bCs/>
                <w:i w:val="0"/>
                <w:iCs w:val="0"/>
                <w:color w:val="auto"/>
                <w:kern w:val="0"/>
                <w:sz w:val="20"/>
                <w:szCs w:val="20"/>
                <w:u w:val="none"/>
                <w:lang w:val="en-US" w:eastAsia="zh-CN" w:bidi="ar"/>
              </w:rPr>
              <w:t>、驾驶员三年无重大事故证明及无犯罪证明</w:t>
            </w:r>
            <w:r>
              <w:rPr>
                <w:rFonts w:hint="default" w:ascii="Times New Roman" w:hAnsi="Times New Roman" w:eastAsia="仿宋_GB2312" w:cs="Times New Roman"/>
                <w:b/>
                <w:bCs/>
                <w:i w:val="0"/>
                <w:iCs w:val="0"/>
                <w:color w:val="auto"/>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0－5分</w:t>
            </w:r>
          </w:p>
        </w:tc>
      </w:tr>
      <w:tr w14:paraId="683A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服务</w:t>
            </w:r>
          </w:p>
          <w:p w14:paraId="1FBEF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团队</w:t>
            </w:r>
          </w:p>
          <w:p w14:paraId="349A5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配置</w:t>
            </w:r>
          </w:p>
          <w:p w14:paraId="138A9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方案</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3F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供应商为本项目配置服务团队人员齐备，分工明确、执行力强，由评审小组根据供应商提供的方案综合评审。服务团队配置方案与本项目特点和实际需要适应，有利于项目实施的得</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分；服务团队配置方案与本项目特点和实际需要较为适应，较符合实施要求的得</w:t>
            </w:r>
            <w:r>
              <w:rPr>
                <w:rFonts w:hint="eastAsia" w:ascii="Times New Roman" w:hAnsi="Times New Roman" w:eastAsia="仿宋_GB2312" w:cs="Times New Roman"/>
                <w:i w:val="0"/>
                <w:iCs w:val="0"/>
                <w:color w:val="auto"/>
                <w:kern w:val="0"/>
                <w:sz w:val="20"/>
                <w:szCs w:val="20"/>
                <w:u w:val="none"/>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分；服务团队配置方案与本项目特点和实际需要相差较大并有待完善的得</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分；未提供方案的不得分。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w:t>
            </w:r>
          </w:p>
        </w:tc>
      </w:tr>
      <w:tr w14:paraId="19E2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0"/>
                <w:sz w:val="20"/>
                <w:szCs w:val="20"/>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服务</w:t>
            </w:r>
          </w:p>
          <w:p w14:paraId="241E9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流程</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E1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根据供应商提供服务流程图及环节说明，包括预约</w:t>
            </w:r>
            <w:r>
              <w:rPr>
                <w:rFonts w:hint="eastAsia" w:ascii="Times New Roman" w:hAnsi="Times New Roman" w:eastAsia="仿宋_GB2312" w:cs="Times New Roman"/>
                <w:i w:val="0"/>
                <w:iCs w:val="0"/>
                <w:color w:val="auto"/>
                <w:kern w:val="0"/>
                <w:sz w:val="20"/>
                <w:szCs w:val="20"/>
                <w:u w:val="none"/>
                <w:lang w:val="en-US" w:eastAsia="zh-CN" w:bidi="ar"/>
              </w:rPr>
              <w:t>响应</w:t>
            </w:r>
            <w:r>
              <w:rPr>
                <w:rFonts w:hint="default" w:ascii="Times New Roman" w:hAnsi="Times New Roman" w:eastAsia="仿宋_GB2312" w:cs="Times New Roman"/>
                <w:i w:val="0"/>
                <w:iCs w:val="0"/>
                <w:color w:val="auto"/>
                <w:kern w:val="0"/>
                <w:sz w:val="20"/>
                <w:szCs w:val="20"/>
                <w:u w:val="none"/>
                <w:lang w:val="en-US" w:eastAsia="zh-CN" w:bidi="ar"/>
              </w:rPr>
              <w:t>、订单确认、车务准备、行前服务、在途服务、结束签认、费用结算、质量监管等环节内容，由评审小组根据供应商提供的服务流程综合评审：流程全面、包括上述环节，衔接合理顺畅、可行性强的得6分；流程环节缺失1-2项，与本项目实际基本适应的的得4分；流程环节缺失3-4项，与本项目实际相差较大并有待完善的得2分；未提供的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2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0－6 分</w:t>
            </w:r>
          </w:p>
        </w:tc>
      </w:tr>
      <w:tr w14:paraId="2548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运行</w:t>
            </w:r>
          </w:p>
          <w:p w14:paraId="5B23A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监管</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7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 xml:space="preserve">1.供应商承诺入围后接受采购人的监管，依规提供租赁服务保障的，得 </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2.供应商承诺提供随车服务监督卡，公示服务监督、投诉电话号码或互联网址等有效联系方式，接受意见和投诉，在</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个工作日内办理并反馈处理结果的，得</w:t>
            </w:r>
            <w:r>
              <w:rPr>
                <w:rFonts w:hint="eastAsia" w:ascii="Times New Roman" w:hAnsi="Times New Roman" w:eastAsia="仿宋_GB2312" w:cs="Times New Roman"/>
                <w:i w:val="0"/>
                <w:iCs w:val="0"/>
                <w:color w:val="auto"/>
                <w:kern w:val="0"/>
                <w:sz w:val="20"/>
                <w:szCs w:val="20"/>
                <w:u w:val="none"/>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 xml:space="preserve"> 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注：响应文件中提供满足上述要求的承诺（格式自拟）。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7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 xml:space="preserve"> 分</w:t>
            </w:r>
          </w:p>
        </w:tc>
      </w:tr>
      <w:tr w14:paraId="354C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应急</w:t>
            </w:r>
          </w:p>
          <w:p w14:paraId="45B85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救援</w:t>
            </w:r>
          </w:p>
          <w:p w14:paraId="52931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服务</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E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供应商为本项目提供车辆应急救援服务方案，包含救援服务内容、救援响应机制、救援力量配置、安全风险控制、质量监督与改进等方面的内容。评审小组根据供应商提供的方案综合评审：方案全面、重点突出、可行性强，与本项目实际需求相适应的得</w:t>
            </w:r>
            <w:r>
              <w:rPr>
                <w:rFonts w:hint="eastAsia" w:ascii="Times New Roman" w:hAnsi="Times New Roman" w:eastAsia="仿宋_GB2312" w:cs="Times New Roman"/>
                <w:i w:val="0"/>
                <w:iCs w:val="0"/>
                <w:color w:val="auto"/>
                <w:kern w:val="0"/>
                <w:sz w:val="20"/>
                <w:szCs w:val="20"/>
                <w:u w:val="none"/>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分；方案内容缺失 1-2 项、与实际需求较为适应的得</w:t>
            </w:r>
            <w:r>
              <w:rPr>
                <w:rFonts w:hint="eastAsia" w:ascii="Times New Roman" w:hAnsi="Times New Roman" w:eastAsia="仿宋_GB2312" w:cs="Times New Roman"/>
                <w:i w:val="0"/>
                <w:iCs w:val="0"/>
                <w:color w:val="auto"/>
                <w:kern w:val="0"/>
                <w:sz w:val="20"/>
                <w:szCs w:val="20"/>
                <w:u w:val="none"/>
                <w:lang w:val="en-US" w:eastAsia="zh-CN" w:bidi="ar"/>
              </w:rPr>
              <w:t>4</w:t>
            </w:r>
            <w:r>
              <w:rPr>
                <w:rFonts w:hint="default" w:ascii="Times New Roman" w:hAnsi="Times New Roman" w:eastAsia="仿宋_GB2312" w:cs="Times New Roman"/>
                <w:i w:val="0"/>
                <w:iCs w:val="0"/>
                <w:color w:val="auto"/>
                <w:kern w:val="0"/>
                <w:sz w:val="20"/>
                <w:szCs w:val="20"/>
                <w:u w:val="none"/>
                <w:lang w:val="en-US" w:eastAsia="zh-CN" w:bidi="ar"/>
              </w:rPr>
              <w:t>分；方案内容缺失 3-4 项，与本项目实际相差较大并有待完善的得</w:t>
            </w:r>
            <w:r>
              <w:rPr>
                <w:rFonts w:hint="eastAsia" w:ascii="Times New Roman" w:hAnsi="Times New Roman" w:eastAsia="仿宋_GB2312" w:cs="Times New Roman"/>
                <w:i w:val="0"/>
                <w:iCs w:val="0"/>
                <w:color w:val="auto"/>
                <w:kern w:val="0"/>
                <w:sz w:val="20"/>
                <w:szCs w:val="20"/>
                <w:u w:val="none"/>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分；未提供的不得分。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注：响应文件中提供承诺（格式自拟），未提供的不得分</w:t>
            </w:r>
            <w:r>
              <w:rPr>
                <w:rFonts w:hint="default" w:ascii="Times New Roman" w:hAnsi="Times New Roman" w:eastAsia="仿宋_GB2312" w:cs="Times New Roman"/>
                <w:i w:val="0"/>
                <w:iCs w:val="0"/>
                <w:color w:val="auto"/>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E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w:t>
            </w:r>
            <w:r>
              <w:rPr>
                <w:rFonts w:hint="eastAsia" w:ascii="Times New Roman" w:hAnsi="Times New Roman" w:eastAsia="仿宋_GB2312" w:cs="Times New Roman"/>
                <w:i w:val="0"/>
                <w:iCs w:val="0"/>
                <w:color w:val="auto"/>
                <w:kern w:val="0"/>
                <w:sz w:val="20"/>
                <w:szCs w:val="20"/>
                <w:u w:val="none"/>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分</w:t>
            </w:r>
          </w:p>
        </w:tc>
      </w:tr>
      <w:tr w14:paraId="1E4A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3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2"/>
                <w:sz w:val="20"/>
                <w:szCs w:val="20"/>
                <w:u w:val="none"/>
                <w:lang w:val="en-US" w:eastAsia="zh-CN" w:bidi="ar-SA"/>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3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体系</w:t>
            </w:r>
          </w:p>
          <w:p w14:paraId="58B63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认证</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4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供应商具有经中国国家认证认可监督管理委员会认证机构颁发的有效期内的环境管理体系认证、职业健康安全管理体系认证、质量管理体系认证。每提供 1 个认证得 1 分，满分 3 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注：响应文件中提供全国认证认可信息公共服务平台认证信息查询截图。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6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0－3分</w:t>
            </w:r>
          </w:p>
        </w:tc>
      </w:tr>
      <w:tr w14:paraId="5020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3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eastAsia" w:ascii="Times New Roman" w:hAnsi="Times New Roman" w:eastAsia="仿宋_GB2312" w:cs="Times New Roman"/>
                <w:i w:val="0"/>
                <w:iCs w:val="0"/>
                <w:color w:val="auto"/>
                <w:kern w:val="0"/>
                <w:sz w:val="20"/>
                <w:szCs w:val="20"/>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管理</w:t>
            </w:r>
          </w:p>
          <w:p w14:paraId="7AF6C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制度</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0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根据供应商提供的车辆管理、员工管理、业务培训、服务规范、安全保密、合规与风险防控等方面的管理制度体系是否健全，由评审小组根据供应商提供的管理。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制度综合评审：管理制度健全，与本项目的特点和实际需要适应，有利于项目实施的得6分；管理制度与上述要求相比缺失1-2项，与本项目实际基本适应的得4分；管理制度与上述要求缺失3-4项，与本项目实际相差较大并有待完善的得2分；未提供的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0－6分</w:t>
            </w:r>
          </w:p>
        </w:tc>
      </w:tr>
      <w:tr w14:paraId="2314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w:t>
            </w:r>
            <w:r>
              <w:rPr>
                <w:rFonts w:hint="eastAsia" w:ascii="Times New Roman" w:hAnsi="Times New Roman" w:eastAsia="仿宋_GB2312" w:cs="Times New Roman"/>
                <w:i w:val="0"/>
                <w:iCs w:val="0"/>
                <w:color w:val="auto"/>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租赁</w:t>
            </w:r>
          </w:p>
          <w:p w14:paraId="27E2E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业绩</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3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 自2024 年1月1日以来（以合同签订时间为准或</w:t>
            </w:r>
            <w:r>
              <w:rPr>
                <w:rFonts w:hint="eastAsia" w:ascii="Times New Roman" w:hAnsi="Times New Roman" w:eastAsia="仿宋_GB2312" w:cs="Times New Roman"/>
                <w:i w:val="0"/>
                <w:iCs w:val="0"/>
                <w:color w:val="auto"/>
                <w:kern w:val="0"/>
                <w:sz w:val="20"/>
                <w:szCs w:val="20"/>
                <w:u w:val="none"/>
                <w:lang w:val="en-US" w:eastAsia="zh-CN" w:bidi="ar"/>
              </w:rPr>
              <w:t>甲方</w:t>
            </w:r>
            <w:r>
              <w:rPr>
                <w:rFonts w:hint="default" w:ascii="Times New Roman" w:hAnsi="Times New Roman" w:eastAsia="仿宋_GB2312" w:cs="Times New Roman"/>
                <w:i w:val="0"/>
                <w:iCs w:val="0"/>
                <w:color w:val="auto"/>
                <w:kern w:val="0"/>
                <w:sz w:val="20"/>
                <w:szCs w:val="20"/>
                <w:u w:val="none"/>
                <w:lang w:val="en-US" w:eastAsia="zh-CN" w:bidi="ar"/>
              </w:rPr>
              <w:t>证明材料为准），供应商具有</w:t>
            </w:r>
            <w:r>
              <w:rPr>
                <w:rFonts w:hint="eastAsia" w:ascii="Times New Roman" w:hAnsi="Times New Roman" w:eastAsia="仿宋_GB2312" w:cs="Times New Roman"/>
                <w:i w:val="0"/>
                <w:iCs w:val="0"/>
                <w:color w:val="auto"/>
                <w:kern w:val="0"/>
                <w:sz w:val="20"/>
                <w:szCs w:val="20"/>
                <w:u w:val="none"/>
                <w:lang w:val="en-US" w:eastAsia="zh-CN" w:bidi="ar"/>
              </w:rPr>
              <w:t>包车服务</w:t>
            </w:r>
            <w:r>
              <w:rPr>
                <w:rFonts w:hint="default" w:ascii="Times New Roman" w:hAnsi="Times New Roman" w:eastAsia="仿宋_GB2312" w:cs="Times New Roman"/>
                <w:i w:val="0"/>
                <w:iCs w:val="0"/>
                <w:color w:val="auto"/>
                <w:kern w:val="0"/>
                <w:sz w:val="20"/>
                <w:szCs w:val="20"/>
                <w:u w:val="none"/>
                <w:lang w:val="en-US" w:eastAsia="zh-CN" w:bidi="ar"/>
              </w:rPr>
              <w:t>项目业绩，每提供一个业绩得</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分，最多得</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w:t>
            </w:r>
            <w:r>
              <w:rPr>
                <w:rStyle w:val="11"/>
                <w:rFonts w:hint="default" w:ascii="Times New Roman" w:hAnsi="Times New Roman" w:cs="Times New Roman"/>
                <w:color w:val="auto"/>
                <w:lang w:val="en-US" w:eastAsia="zh-CN" w:bidi="ar"/>
              </w:rPr>
              <w:br w:type="textWrapping"/>
            </w:r>
            <w:r>
              <w:rPr>
                <w:rStyle w:val="11"/>
                <w:rFonts w:hint="default" w:ascii="Times New Roman" w:hAnsi="Times New Roman" w:cs="Times New Roman"/>
                <w:color w:val="auto"/>
                <w:lang w:val="en-US" w:eastAsia="zh-CN" w:bidi="ar"/>
              </w:rPr>
              <w:t>2. 自2024年</w:t>
            </w:r>
            <w:r>
              <w:rPr>
                <w:rStyle w:val="11"/>
                <w:rFonts w:hint="eastAsia" w:ascii="Times New Roman" w:hAnsi="Times New Roman" w:cs="Times New Roman"/>
                <w:color w:val="auto"/>
                <w:lang w:val="en-US" w:eastAsia="zh-CN" w:bidi="ar"/>
              </w:rPr>
              <w:t>1</w:t>
            </w:r>
            <w:r>
              <w:rPr>
                <w:rStyle w:val="11"/>
                <w:rFonts w:hint="default" w:ascii="Times New Roman" w:hAnsi="Times New Roman" w:cs="Times New Roman"/>
                <w:color w:val="auto"/>
                <w:lang w:val="en-US" w:eastAsia="zh-CN" w:bidi="ar"/>
              </w:rPr>
              <w:t>月</w:t>
            </w:r>
            <w:r>
              <w:rPr>
                <w:rStyle w:val="11"/>
                <w:rFonts w:hint="eastAsia" w:ascii="Times New Roman" w:hAnsi="Times New Roman" w:cs="Times New Roman"/>
                <w:color w:val="auto"/>
                <w:lang w:val="en-US" w:eastAsia="zh-CN" w:bidi="ar"/>
              </w:rPr>
              <w:t>1</w:t>
            </w:r>
            <w:r>
              <w:rPr>
                <w:rStyle w:val="11"/>
                <w:rFonts w:hint="default" w:ascii="Times New Roman" w:hAnsi="Times New Roman" w:cs="Times New Roman"/>
                <w:color w:val="auto"/>
                <w:lang w:val="en-US" w:eastAsia="zh-CN" w:bidi="ar"/>
              </w:rPr>
              <w:t>日以来（以合同签订时间或</w:t>
            </w:r>
            <w:r>
              <w:rPr>
                <w:rStyle w:val="11"/>
                <w:rFonts w:hint="eastAsia" w:ascii="Times New Roman" w:hAnsi="Times New Roman" w:cs="Times New Roman"/>
                <w:color w:val="auto"/>
                <w:lang w:val="en-US" w:eastAsia="zh-CN" w:bidi="ar"/>
              </w:rPr>
              <w:t>甲方</w:t>
            </w:r>
            <w:r>
              <w:rPr>
                <w:rStyle w:val="11"/>
                <w:rFonts w:hint="default" w:ascii="Times New Roman" w:hAnsi="Times New Roman" w:cs="Times New Roman"/>
                <w:color w:val="auto"/>
                <w:lang w:val="en-US" w:eastAsia="zh-CN" w:bidi="ar"/>
              </w:rPr>
              <w:t>证明材料为准），供应商为省级及以上活动提供</w:t>
            </w:r>
            <w:r>
              <w:rPr>
                <w:rStyle w:val="11"/>
                <w:rFonts w:hint="eastAsia" w:ascii="Times New Roman" w:hAnsi="Times New Roman" w:cs="Times New Roman"/>
                <w:color w:val="auto"/>
                <w:lang w:val="en-US" w:eastAsia="zh-CN" w:bidi="ar"/>
              </w:rPr>
              <w:t>车辆</w:t>
            </w:r>
            <w:r>
              <w:rPr>
                <w:rStyle w:val="11"/>
                <w:rFonts w:hint="default" w:ascii="Times New Roman" w:hAnsi="Times New Roman" w:cs="Times New Roman"/>
                <w:color w:val="auto"/>
                <w:lang w:val="en-US" w:eastAsia="zh-CN" w:bidi="ar"/>
              </w:rPr>
              <w:t>保障服务的业绩，每提供 1个业绩得 2 分，最多得 10 分。</w:t>
            </w:r>
            <w:r>
              <w:rPr>
                <w:rStyle w:val="11"/>
                <w:rFonts w:hint="default" w:ascii="Times New Roman" w:hAnsi="Times New Roman" w:cs="Times New Roman"/>
                <w:color w:val="auto"/>
                <w:lang w:val="en-US" w:eastAsia="zh-CN" w:bidi="ar"/>
              </w:rPr>
              <w:br w:type="textWrapping"/>
            </w:r>
            <w:r>
              <w:rPr>
                <w:rStyle w:val="12"/>
                <w:rFonts w:hint="default" w:ascii="Times New Roman" w:hAnsi="Times New Roman" w:cs="Times New Roman"/>
                <w:color w:val="auto"/>
                <w:lang w:val="en-US" w:eastAsia="zh-CN" w:bidi="ar"/>
              </w:rPr>
              <w:t>注</w:t>
            </w:r>
            <w:r>
              <w:rPr>
                <w:rStyle w:val="11"/>
                <w:rFonts w:hint="default" w:ascii="Times New Roman" w:hAnsi="Times New Roman" w:cs="Times New Roman"/>
                <w:color w:val="auto"/>
                <w:lang w:val="en-US" w:eastAsia="zh-CN" w:bidi="ar"/>
              </w:rPr>
              <w:t xml:space="preserve"> </w:t>
            </w:r>
            <w:r>
              <w:rPr>
                <w:rStyle w:val="12"/>
                <w:rFonts w:hint="eastAsia" w:ascii="Times New Roman" w:hAnsi="Times New Roman" w:cs="Times New Roman"/>
                <w:color w:val="auto"/>
                <w:lang w:val="en-US" w:eastAsia="zh-CN" w:bidi="ar"/>
              </w:rPr>
              <w:t>：</w:t>
            </w:r>
            <w:r>
              <w:rPr>
                <w:rStyle w:val="12"/>
                <w:rFonts w:hint="default" w:ascii="Times New Roman" w:hAnsi="Times New Roman" w:cs="Times New Roman"/>
                <w:color w:val="auto"/>
                <w:lang w:val="en-US" w:eastAsia="zh-CN" w:bidi="ar"/>
              </w:rPr>
              <w:t>本项对正在履约或履约完成的业绩均予以认可。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A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0－15分</w:t>
            </w:r>
          </w:p>
        </w:tc>
      </w:tr>
      <w:tr w14:paraId="3744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lang w:val="en-US"/>
              </w:rPr>
            </w:pPr>
            <w:r>
              <w:rPr>
                <w:rFonts w:hint="eastAsia" w:ascii="Times New Roman" w:hAnsi="Times New Roman" w:eastAsia="仿宋_GB2312" w:cs="Times New Roman"/>
                <w:i w:val="0"/>
                <w:iCs w:val="0"/>
                <w:color w:val="auto"/>
                <w:kern w:val="0"/>
                <w:sz w:val="20"/>
                <w:szCs w:val="20"/>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供应商荣誉</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DE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0"/>
                <w:szCs w:val="20"/>
                <w:u w:val="none"/>
              </w:rPr>
            </w:pPr>
            <w:r>
              <w:rPr>
                <w:rFonts w:hint="eastAsia" w:ascii="Times New Roman" w:hAnsi="Times New Roman" w:eastAsia="仿宋_GB2312" w:cs="Times New Roman"/>
                <w:i w:val="0"/>
                <w:iCs w:val="0"/>
                <w:color w:val="auto"/>
                <w:kern w:val="0"/>
                <w:sz w:val="20"/>
                <w:szCs w:val="20"/>
                <w:u w:val="none"/>
                <w:lang w:val="en-US" w:eastAsia="zh-CN" w:bidi="ar"/>
              </w:rPr>
              <w:t>自</w:t>
            </w:r>
            <w:r>
              <w:rPr>
                <w:rFonts w:hint="default" w:ascii="Times New Roman" w:hAnsi="Times New Roman" w:eastAsia="仿宋_GB2312" w:cs="Times New Roman"/>
                <w:i w:val="0"/>
                <w:iCs w:val="0"/>
                <w:color w:val="auto"/>
                <w:kern w:val="0"/>
                <w:sz w:val="20"/>
                <w:szCs w:val="20"/>
                <w:u w:val="none"/>
                <w:lang w:val="en-US" w:eastAsia="zh-CN" w:bidi="ar"/>
              </w:rPr>
              <w:t>2024年</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月</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日以来（以获得荣誉的时间为准），供应商在公务出行保障工作中获得下列荣誉的：</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（1）省级及以上用车单位表扬或表彰或突出贡献奖的，每提供</w:t>
            </w:r>
            <w:r>
              <w:rPr>
                <w:rFonts w:hint="eastAsia" w:ascii="Times New Roman" w:hAnsi="Times New Roman" w:eastAsia="仿宋_GB2312" w:cs="Times New Roman"/>
                <w:i w:val="0"/>
                <w:iCs w:val="0"/>
                <w:color w:val="auto"/>
                <w:kern w:val="0"/>
                <w:sz w:val="20"/>
                <w:szCs w:val="20"/>
                <w:u w:val="none"/>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个得</w:t>
            </w:r>
            <w:r>
              <w:rPr>
                <w:rFonts w:hint="eastAsia" w:ascii="Times New Roman" w:hAnsi="Times New Roman" w:eastAsia="仿宋_GB2312" w:cs="Times New Roman"/>
                <w:i w:val="0"/>
                <w:iCs w:val="0"/>
                <w:color w:val="auto"/>
                <w:kern w:val="0"/>
                <w:sz w:val="20"/>
                <w:szCs w:val="20"/>
                <w:u w:val="none"/>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（2）地市级用车单位表扬或表彰或突出贡献奖的，每提供 1 个得 1 分。本项满分 10 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Style w:val="12"/>
                <w:rFonts w:hint="default" w:ascii="Times New Roman" w:hAnsi="Times New Roman" w:cs="Times New Roman"/>
                <w:color w:val="auto"/>
                <w:lang w:val="en-US" w:eastAsia="zh-CN" w:bidi="ar"/>
              </w:rPr>
              <w:t>注：1.响应文件中提供用车单位的表扬信、获奖证书、批复、颁奖单位颁奖文件、网上公示截图（具有其中之一即可）等证明材料扫描件，须能体现供应商名称等，如无法体现，须另附颁奖单位的相关证明材料，未提供或提供不全的不得分。同一用车单位不同荣誉，不累计得分，仅计分一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0－10分</w:t>
            </w:r>
          </w:p>
        </w:tc>
      </w:tr>
      <w:tr w14:paraId="5508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lang w:val="en-US"/>
              </w:rPr>
            </w:pPr>
            <w:r>
              <w:rPr>
                <w:rFonts w:hint="eastAsia" w:ascii="Times New Roman" w:hAnsi="Times New Roman" w:eastAsia="仿宋_GB2312" w:cs="Times New Roman"/>
                <w:i w:val="0"/>
                <w:iCs w:val="0"/>
                <w:color w:val="auto"/>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报价</w:t>
            </w:r>
          </w:p>
          <w:p w14:paraId="5E35F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w:t>
            </w:r>
          </w:p>
        </w:tc>
        <w:tc>
          <w:tcPr>
            <w:tcW w:w="7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B4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（一）包车服务报价（0-1</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以最低有效报价为基准价，报价得分 =（基准价/响应报价）×</w:t>
            </w:r>
            <w:r>
              <w:rPr>
                <w:rFonts w:hint="eastAsia" w:ascii="Times New Roman" w:hAnsi="Times New Roman" w:eastAsia="仿宋_GB2312" w:cs="Times New Roman"/>
                <w:i w:val="0"/>
                <w:iCs w:val="0"/>
                <w:color w:val="auto"/>
                <w:kern w:val="0"/>
                <w:sz w:val="20"/>
                <w:szCs w:val="20"/>
                <w:u w:val="none"/>
                <w:lang w:val="en-US" w:eastAsia="zh-CN" w:bidi="ar"/>
              </w:rPr>
              <w:t>15</w:t>
            </w:r>
            <w:r>
              <w:rPr>
                <w:rFonts w:hint="default" w:ascii="Times New Roman" w:hAnsi="Times New Roman" w:eastAsia="仿宋_GB2312" w:cs="Times New Roman"/>
                <w:i w:val="0"/>
                <w:iCs w:val="0"/>
                <w:color w:val="auto"/>
                <w:kern w:val="0"/>
                <w:sz w:val="20"/>
                <w:szCs w:val="20"/>
                <w:u w:val="none"/>
                <w:lang w:val="en-US" w:eastAsia="zh-CN" w:bidi="ar"/>
              </w:rPr>
              <w:t>，保留两位小数，本项满分为1</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（二）驾驶服务报价（0-</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以最低有效报价为基准价，报价得分 =（基准价/响应报价）×</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，保留两位小数，本项满分为</w:t>
            </w:r>
            <w:r>
              <w:rPr>
                <w:rFonts w:hint="eastAsia" w:ascii="Times New Roman" w:hAnsi="Times New Roman" w:eastAsia="仿宋_GB2312" w:cs="Times New Roman"/>
                <w:i w:val="0"/>
                <w:iCs w:val="0"/>
                <w:color w:val="auto"/>
                <w:kern w:val="0"/>
                <w:sz w:val="20"/>
                <w:szCs w:val="20"/>
                <w:u w:val="none"/>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0-20分</w:t>
            </w:r>
          </w:p>
        </w:tc>
      </w:tr>
    </w:tbl>
    <w:p w14:paraId="1F76B6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sectPr>
          <w:pgSz w:w="11906" w:h="16838"/>
          <w:pgMar w:top="1440" w:right="1800" w:bottom="1440" w:left="1800" w:header="851" w:footer="992" w:gutter="0"/>
          <w:cols w:space="425" w:num="1"/>
          <w:docGrid w:type="lines" w:linePitch="312" w:charSpace="0"/>
        </w:sectPr>
      </w:pPr>
    </w:p>
    <w:p w14:paraId="1C71A3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val="en-US" w:eastAsia="zh-CN"/>
        </w:rPr>
        <w:t>附件2：供应商资格声明书</w:t>
      </w:r>
    </w:p>
    <w:p w14:paraId="1D8B789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14:paraId="469FC6C9">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Cs w:val="21"/>
        </w:rPr>
      </w:pPr>
      <w:r>
        <w:rPr>
          <w:rFonts w:hint="default" w:ascii="Times New Roman" w:hAnsi="Times New Roman" w:eastAsia="方正小标宋简体" w:cs="Times New Roman"/>
          <w:color w:val="auto"/>
          <w:kern w:val="0"/>
          <w:sz w:val="44"/>
          <w:szCs w:val="44"/>
          <w:shd w:val="clear" w:color="auto" w:fill="FFFFFF"/>
          <w:lang w:bidi="ar"/>
        </w:rPr>
        <w:t>供应商资格声明书</w:t>
      </w:r>
      <w:r>
        <w:rPr>
          <w:rFonts w:hint="default" w:ascii="Times New Roman" w:hAnsi="Times New Roman" w:eastAsia="仿宋_GB2312" w:cs="Times New Roman"/>
          <w:color w:val="auto"/>
          <w:kern w:val="0"/>
          <w:sz w:val="32"/>
          <w:szCs w:val="32"/>
          <w:shd w:val="clear" w:color="auto" w:fill="FFFFFF"/>
          <w:lang w:bidi="ar"/>
        </w:rPr>
        <w:t> </w:t>
      </w:r>
    </w:p>
    <w:p w14:paraId="28EE679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14:paraId="1062406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shd w:val="clear" w:color="auto" w:fill="FFFFFF"/>
          <w:lang w:val="en-US" w:eastAsia="zh-CN" w:bidi="ar"/>
        </w:rPr>
        <w:t>安徽省安振小额贷款有限公司</w:t>
      </w:r>
      <w:r>
        <w:rPr>
          <w:rFonts w:hint="default" w:ascii="Times New Roman" w:hAnsi="Times New Roman" w:eastAsia="仿宋_GB2312" w:cs="Times New Roman"/>
          <w:color w:val="auto"/>
          <w:kern w:val="0"/>
          <w:sz w:val="32"/>
          <w:szCs w:val="32"/>
          <w:shd w:val="clear" w:color="auto" w:fill="FFFFFF"/>
          <w:lang w:bidi="ar"/>
        </w:rPr>
        <w:t>：</w:t>
      </w:r>
    </w:p>
    <w:p w14:paraId="3AE62A8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bidi="ar"/>
        </w:rPr>
        <w:t>我公司在充分研究《</w:t>
      </w:r>
      <w:r>
        <w:rPr>
          <w:rFonts w:hint="eastAsia" w:ascii="Times New Roman" w:hAnsi="Times New Roman" w:eastAsia="仿宋_GB2312" w:cs="Times New Roman"/>
          <w:color w:val="auto"/>
          <w:kern w:val="0"/>
          <w:sz w:val="32"/>
          <w:szCs w:val="32"/>
          <w:shd w:val="clear" w:color="auto" w:fill="FFFFFF"/>
          <w:lang w:val="en-US" w:eastAsia="zh-CN" w:bidi="ar"/>
        </w:rPr>
        <w:t>安徽省安振小额贷款有限公司</w:t>
      </w:r>
      <w:r>
        <w:rPr>
          <w:rFonts w:hint="default" w:ascii="Times New Roman" w:hAnsi="Times New Roman" w:eastAsia="仿宋_GB2312" w:cs="Times New Roman"/>
          <w:color w:val="auto"/>
          <w:kern w:val="0"/>
          <w:sz w:val="32"/>
          <w:szCs w:val="32"/>
          <w:shd w:val="clear" w:color="auto" w:fill="FFFFFF"/>
          <w:lang w:eastAsia="zh-CN" w:bidi="ar"/>
        </w:rPr>
        <w:t>公务用车社会化保障服务供应商询比公告</w:t>
      </w:r>
      <w:r>
        <w:rPr>
          <w:rFonts w:hint="default" w:ascii="Times New Roman" w:hAnsi="Times New Roman" w:eastAsia="仿宋_GB2312" w:cs="Times New Roman"/>
          <w:color w:val="auto"/>
          <w:kern w:val="0"/>
          <w:sz w:val="32"/>
          <w:szCs w:val="32"/>
          <w:shd w:val="clear" w:color="auto" w:fill="FFFFFF"/>
          <w:lang w:bidi="ar"/>
        </w:rPr>
        <w:t>》相关要求后，决定参与你单位</w:t>
      </w:r>
      <w:r>
        <w:rPr>
          <w:rFonts w:hint="default" w:ascii="Times New Roman" w:hAnsi="Times New Roman" w:eastAsia="仿宋_GB2312" w:cs="Times New Roman"/>
          <w:color w:val="auto"/>
          <w:kern w:val="0"/>
          <w:sz w:val="32"/>
          <w:szCs w:val="32"/>
          <w:shd w:val="clear" w:color="auto" w:fill="FFFFFF"/>
          <w:lang w:val="en-US" w:eastAsia="zh-CN" w:bidi="ar"/>
        </w:rPr>
        <w:t>公务用车社会化保障服务</w:t>
      </w:r>
      <w:r>
        <w:rPr>
          <w:rFonts w:hint="default" w:ascii="Times New Roman" w:hAnsi="Times New Roman" w:eastAsia="仿宋_GB2312" w:cs="Times New Roman"/>
          <w:color w:val="auto"/>
          <w:kern w:val="0"/>
          <w:sz w:val="32"/>
          <w:szCs w:val="32"/>
          <w:shd w:val="clear" w:color="auto" w:fill="FFFFFF"/>
          <w:lang w:bidi="ar"/>
        </w:rPr>
        <w:t>项目</w:t>
      </w:r>
      <w:r>
        <w:rPr>
          <w:rFonts w:hint="default" w:ascii="Times New Roman" w:hAnsi="Times New Roman" w:eastAsia="仿宋_GB2312" w:cs="Times New Roman"/>
          <w:color w:val="auto"/>
          <w:kern w:val="0"/>
          <w:sz w:val="32"/>
          <w:szCs w:val="32"/>
          <w:shd w:val="clear" w:color="auto" w:fill="FFFFFF"/>
          <w:lang w:val="en-US" w:eastAsia="zh-CN" w:bidi="ar"/>
        </w:rPr>
        <w:t>比选</w:t>
      </w:r>
      <w:r>
        <w:rPr>
          <w:rFonts w:hint="default" w:ascii="Times New Roman" w:hAnsi="Times New Roman" w:eastAsia="仿宋_GB2312" w:cs="Times New Roman"/>
          <w:color w:val="auto"/>
          <w:kern w:val="0"/>
          <w:sz w:val="32"/>
          <w:szCs w:val="32"/>
          <w:shd w:val="clear" w:color="auto" w:fill="FFFFFF"/>
          <w:lang w:bidi="ar"/>
        </w:rPr>
        <w:t>，最终确定报价</w:t>
      </w:r>
      <w:r>
        <w:rPr>
          <w:rFonts w:hint="default" w:ascii="Times New Roman" w:hAnsi="Times New Roman" w:eastAsia="仿宋_GB2312" w:cs="Times New Roman"/>
          <w:color w:val="auto"/>
          <w:kern w:val="0"/>
          <w:sz w:val="32"/>
          <w:szCs w:val="32"/>
          <w:shd w:val="clear" w:color="auto" w:fill="FFFFFF"/>
          <w:lang w:val="en-US" w:eastAsia="zh-CN" w:bidi="ar"/>
        </w:rPr>
        <w:t>详见报价单</w:t>
      </w:r>
      <w:r>
        <w:rPr>
          <w:rFonts w:hint="default" w:ascii="Times New Roman" w:hAnsi="Times New Roman" w:eastAsia="仿宋_GB2312" w:cs="Times New Roman"/>
          <w:color w:val="auto"/>
          <w:kern w:val="0"/>
          <w:sz w:val="32"/>
          <w:szCs w:val="32"/>
          <w:shd w:val="clear" w:color="auto" w:fill="FFFFFF"/>
          <w:lang w:bidi="ar"/>
        </w:rPr>
        <w:t>。我公司已知晓</w:t>
      </w:r>
      <w:r>
        <w:rPr>
          <w:rFonts w:hint="default" w:ascii="Times New Roman" w:hAnsi="Times New Roman" w:eastAsia="仿宋_GB2312" w:cs="Times New Roman"/>
          <w:color w:val="auto"/>
          <w:kern w:val="0"/>
          <w:sz w:val="32"/>
          <w:szCs w:val="32"/>
          <w:shd w:val="clear" w:color="auto" w:fill="FFFFFF"/>
          <w:lang w:eastAsia="zh-CN" w:bidi="ar"/>
        </w:rPr>
        <w:t>公告</w:t>
      </w:r>
      <w:r>
        <w:rPr>
          <w:rFonts w:hint="default" w:ascii="Times New Roman" w:hAnsi="Times New Roman" w:eastAsia="仿宋_GB2312" w:cs="Times New Roman"/>
          <w:color w:val="auto"/>
          <w:kern w:val="0"/>
          <w:sz w:val="32"/>
          <w:szCs w:val="32"/>
          <w:shd w:val="clear" w:color="auto" w:fill="FFFFFF"/>
          <w:lang w:bidi="ar"/>
        </w:rPr>
        <w:t>要求，遵照并承担相应责任及义务</w:t>
      </w:r>
      <w:r>
        <w:rPr>
          <w:rFonts w:hint="default" w:ascii="Times New Roman" w:hAnsi="Times New Roman" w:eastAsia="仿宋_GB2312" w:cs="Times New Roman"/>
          <w:b w:val="0"/>
          <w:bCs w:val="0"/>
          <w:color w:val="auto"/>
          <w:kern w:val="0"/>
          <w:sz w:val="32"/>
          <w:szCs w:val="32"/>
          <w:shd w:val="clear" w:color="auto" w:fill="FFFFFF"/>
          <w:lang w:eastAsia="zh-CN" w:bidi="ar"/>
        </w:rPr>
        <w:t>，如提交虚假资料，愿意放弃比选；</w:t>
      </w:r>
      <w:r>
        <w:rPr>
          <w:rFonts w:hint="default" w:ascii="Times New Roman" w:hAnsi="Times New Roman" w:eastAsia="仿宋_GB2312" w:cs="Times New Roman"/>
          <w:b w:val="0"/>
          <w:bCs w:val="0"/>
          <w:color w:val="auto"/>
          <w:kern w:val="0"/>
          <w:sz w:val="32"/>
          <w:szCs w:val="32"/>
          <w:shd w:val="clear" w:color="auto" w:fill="FFFFFF"/>
          <w:lang w:bidi="ar"/>
        </w:rPr>
        <w:t>我公司</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同意接受贵公司考核，如考核不合格或在合作期间有不符合条件的情况出现，愿意无条件终止合同。</w:t>
      </w:r>
    </w:p>
    <w:p w14:paraId="58EE271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color w:val="auto"/>
          <w:kern w:val="0"/>
          <w:sz w:val="32"/>
          <w:szCs w:val="32"/>
          <w:shd w:val="clear" w:color="auto" w:fill="FFFFFF"/>
          <w:lang w:eastAsia="zh-CN" w:bidi="ar"/>
        </w:rPr>
      </w:pPr>
      <w:r>
        <w:rPr>
          <w:rFonts w:hint="default" w:ascii="Times New Roman" w:hAnsi="Times New Roman" w:eastAsia="黑体" w:cs="Times New Roman"/>
          <w:color w:val="auto"/>
          <w:kern w:val="0"/>
          <w:sz w:val="32"/>
          <w:szCs w:val="32"/>
          <w:shd w:val="clear" w:color="auto" w:fill="FFFFFF"/>
          <w:lang w:eastAsia="zh-CN" w:bidi="ar"/>
        </w:rPr>
        <w:t>我公司承诺，符合以下资格条件：</w:t>
      </w:r>
    </w:p>
    <w:p w14:paraId="029434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1.具有独立承担民事责任的能力；</w:t>
      </w:r>
    </w:p>
    <w:p w14:paraId="02B173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2.具有良好的商业信誉和健全的财务会计制度；</w:t>
      </w:r>
    </w:p>
    <w:p w14:paraId="1794D5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3.具有履行合同所必需的设备和专业技术能力；</w:t>
      </w:r>
    </w:p>
    <w:p w14:paraId="6A67CD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4.有依法缴纳税收和社会保障资金的良好记录；</w:t>
      </w:r>
    </w:p>
    <w:p w14:paraId="06F3DC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5.参加此次比选活动前三年内，在经营活动中没有重大违法记录；</w:t>
      </w:r>
    </w:p>
    <w:p w14:paraId="7EDDF8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6.具有汽车租赁的经营范围，具备道路运输经营许可证，车辆营运和保险手续完备，且驾驶员具备有效期内的道路运输从业资格证和准驾证件，符合驾驶汽车需要的身体和法律条件；所有车辆状况良好、安全性能可靠、证件齐全、年检合格；</w:t>
      </w:r>
    </w:p>
    <w:p w14:paraId="18B92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Autospacing="0" w:line="576"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bidi="ar"/>
        </w:rPr>
        <w:t>7.</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提供的车辆外观庄重完好，技术状况良好，使用年限在</w:t>
      </w:r>
      <w:r>
        <w:rPr>
          <w:rFonts w:hint="default" w:ascii="Times New Roman" w:hAnsi="Times New Roman" w:eastAsia="仿宋_GB2312" w:cs="Times New Roman"/>
          <w:color w:val="auto"/>
          <w:spacing w:val="0"/>
          <w:kern w:val="2"/>
          <w:sz w:val="32"/>
          <w:szCs w:val="32"/>
          <w:lang w:val="en-US" w:eastAsia="zh-CN" w:bidi="ar-SA"/>
        </w:rPr>
        <w:t>10年以内</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且证照齐全有效。</w:t>
      </w:r>
    </w:p>
    <w:p w14:paraId="103ADBD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14:paraId="7598B9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kern w:val="0"/>
          <w:sz w:val="32"/>
          <w:szCs w:val="32"/>
          <w:shd w:val="clear" w:color="auto" w:fill="FFFFFF"/>
          <w:lang w:bidi="ar"/>
        </w:rPr>
      </w:pPr>
    </w:p>
    <w:p w14:paraId="28CE5F09">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2880" w:firstLineChars="9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单位</w:t>
      </w:r>
      <w:r>
        <w:rPr>
          <w:rFonts w:hint="default" w:ascii="Times New Roman" w:hAnsi="Times New Roman" w:eastAsia="仿宋_GB2312" w:cs="Times New Roman"/>
          <w:color w:val="auto"/>
          <w:kern w:val="0"/>
          <w:sz w:val="32"/>
          <w:szCs w:val="32"/>
          <w:shd w:val="clear" w:color="auto" w:fill="FFFFFF"/>
          <w:lang w:bidi="ar"/>
        </w:rPr>
        <w:t>：</w:t>
      </w: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shd w:val="clear" w:color="auto" w:fill="FFFFFF"/>
          <w:lang w:bidi="ar"/>
        </w:rPr>
        <w:t>（盖章）</w:t>
      </w:r>
    </w:p>
    <w:p w14:paraId="7760E609">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960" w:firstLineChars="3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bidi="ar"/>
        </w:rPr>
        <w:t>法定代表人或授权代理人：</w:t>
      </w: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shd w:val="clear" w:color="auto" w:fill="FFFFFF"/>
          <w:lang w:bidi="ar"/>
        </w:rPr>
        <w:t>（签字或盖章）</w:t>
      </w:r>
    </w:p>
    <w:p w14:paraId="75792243">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4160" w:firstLineChars="13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shd w:val="clear" w:color="auto" w:fill="FFFFFF"/>
          <w:lang w:bidi="ar"/>
        </w:rPr>
        <w:t>年</w:t>
      </w: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shd w:val="clear" w:color="auto" w:fill="FFFFFF"/>
          <w:lang w:bidi="ar"/>
        </w:rPr>
        <w:t>月</w:t>
      </w:r>
      <w:r>
        <w:rPr>
          <w:rFonts w:hint="default" w:ascii="Times New Roman" w:hAnsi="Times New Roman" w:eastAsia="仿宋_GB2312" w:cs="Times New Roman"/>
          <w:color w:val="auto"/>
          <w:kern w:val="0"/>
          <w:sz w:val="32"/>
          <w:szCs w:val="32"/>
          <w:u w:val="single"/>
          <w:shd w:val="clear" w:color="auto" w:fill="FFFFFF"/>
          <w:lang w:bidi="ar"/>
        </w:rPr>
        <w:t>   </w:t>
      </w:r>
      <w:r>
        <w:rPr>
          <w:rFonts w:hint="default" w:ascii="Times New Roman" w:hAnsi="Times New Roman" w:eastAsia="仿宋_GB2312" w:cs="Times New Roman"/>
          <w:color w:val="auto"/>
          <w:kern w:val="0"/>
          <w:sz w:val="32"/>
          <w:szCs w:val="32"/>
          <w:u w:val="none"/>
          <w:shd w:val="clear" w:color="auto" w:fill="FFFFFF"/>
          <w:lang w:eastAsia="zh-CN" w:bidi="ar"/>
        </w:rPr>
        <w:t>日</w:t>
      </w:r>
    </w:p>
    <w:p w14:paraId="561F5D5B">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pacing w:val="0"/>
          <w:sz w:val="32"/>
          <w:szCs w:val="32"/>
          <w:lang w:val="en-US" w:eastAsia="zh-CN"/>
        </w:rPr>
      </w:pPr>
    </w:p>
    <w:p w14:paraId="43D2E59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7FFA2CE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17CB22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093FDB2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4C029C3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243998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4A149F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0996C1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16DEE63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13C32A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2AE884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08AD97C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07B5D8D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451CAE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5518EE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1A4E07E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p w14:paraId="611681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附件3：项目报价单（模板）</w:t>
      </w:r>
    </w:p>
    <w:p w14:paraId="2CC174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color w:val="auto"/>
          <w:spacing w:val="0"/>
          <w:sz w:val="44"/>
          <w:szCs w:val="44"/>
          <w:lang w:val="en-US" w:eastAsia="zh-CN"/>
        </w:rPr>
      </w:pPr>
    </w:p>
    <w:p w14:paraId="45EA02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pacing w:val="0"/>
          <w:sz w:val="44"/>
          <w:szCs w:val="44"/>
          <w:lang w:val="en-US" w:eastAsia="zh-CN"/>
        </w:rPr>
      </w:pPr>
      <w:r>
        <w:rPr>
          <w:rFonts w:hint="default" w:ascii="Times New Roman" w:hAnsi="Times New Roman" w:eastAsia="方正小标宋简体" w:cs="Times New Roman"/>
          <w:b w:val="0"/>
          <w:bCs w:val="0"/>
          <w:color w:val="auto"/>
          <w:spacing w:val="0"/>
          <w:sz w:val="44"/>
          <w:szCs w:val="44"/>
          <w:lang w:val="en-US" w:eastAsia="zh-CN"/>
        </w:rPr>
        <w:t>项目报价单</w:t>
      </w:r>
    </w:p>
    <w:tbl>
      <w:tblPr>
        <w:tblStyle w:val="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10"/>
        <w:gridCol w:w="1860"/>
        <w:gridCol w:w="1474"/>
        <w:gridCol w:w="1425"/>
        <w:gridCol w:w="2569"/>
      </w:tblGrid>
      <w:tr w14:paraId="719A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260" w:type="dxa"/>
            <w:vMerge w:val="restart"/>
            <w:noWrap w:val="0"/>
            <w:vAlign w:val="center"/>
          </w:tcPr>
          <w:p w14:paraId="1D2F69B1">
            <w:pPr>
              <w:spacing w:line="4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租赁类型</w:t>
            </w:r>
          </w:p>
        </w:tc>
        <w:tc>
          <w:tcPr>
            <w:tcW w:w="1410" w:type="dxa"/>
            <w:vMerge w:val="restart"/>
            <w:noWrap w:val="0"/>
            <w:vAlign w:val="center"/>
          </w:tcPr>
          <w:p w14:paraId="11826337">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w:t>
            </w:r>
            <w:r>
              <w:rPr>
                <w:rFonts w:hint="default" w:ascii="Times New Roman" w:hAnsi="Times New Roman" w:cs="Times New Roman"/>
                <w:color w:val="auto"/>
                <w:sz w:val="21"/>
                <w:szCs w:val="21"/>
                <w:lang w:eastAsia="zh-CN"/>
              </w:rPr>
              <w:t>类</w:t>
            </w:r>
            <w:r>
              <w:rPr>
                <w:rFonts w:hint="default" w:ascii="Times New Roman" w:hAnsi="Times New Roman" w:cs="Times New Roman"/>
                <w:color w:val="auto"/>
                <w:sz w:val="21"/>
                <w:szCs w:val="21"/>
              </w:rPr>
              <w:t>型</w:t>
            </w:r>
          </w:p>
        </w:tc>
        <w:tc>
          <w:tcPr>
            <w:tcW w:w="1860" w:type="dxa"/>
            <w:vMerge w:val="restart"/>
            <w:noWrap w:val="0"/>
            <w:vAlign w:val="center"/>
          </w:tcPr>
          <w:p w14:paraId="36967ECC">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规格</w:t>
            </w:r>
          </w:p>
        </w:tc>
        <w:tc>
          <w:tcPr>
            <w:tcW w:w="5468" w:type="dxa"/>
            <w:gridSpan w:val="3"/>
            <w:noWrap w:val="0"/>
            <w:vAlign w:val="center"/>
          </w:tcPr>
          <w:p w14:paraId="4A2D7085">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价格（元）</w:t>
            </w:r>
          </w:p>
        </w:tc>
      </w:tr>
      <w:tr w14:paraId="5DC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1260" w:type="dxa"/>
            <w:vMerge w:val="continue"/>
            <w:noWrap w:val="0"/>
            <w:vAlign w:val="center"/>
          </w:tcPr>
          <w:p w14:paraId="2445B2E0">
            <w:pPr>
              <w:spacing w:line="440" w:lineRule="exact"/>
              <w:jc w:val="center"/>
              <w:rPr>
                <w:rFonts w:hint="default" w:ascii="Times New Roman" w:hAnsi="Times New Roman" w:cs="Times New Roman"/>
                <w:color w:val="auto"/>
                <w:sz w:val="21"/>
                <w:szCs w:val="21"/>
              </w:rPr>
            </w:pPr>
          </w:p>
        </w:tc>
        <w:tc>
          <w:tcPr>
            <w:tcW w:w="1410" w:type="dxa"/>
            <w:vMerge w:val="continue"/>
            <w:noWrap w:val="0"/>
            <w:vAlign w:val="center"/>
          </w:tcPr>
          <w:p w14:paraId="71FB8517">
            <w:pPr>
              <w:spacing w:line="440" w:lineRule="exact"/>
              <w:jc w:val="center"/>
              <w:rPr>
                <w:rFonts w:hint="default" w:ascii="Times New Roman" w:hAnsi="Times New Roman" w:cs="Times New Roman"/>
                <w:color w:val="auto"/>
                <w:sz w:val="21"/>
                <w:szCs w:val="21"/>
              </w:rPr>
            </w:pPr>
          </w:p>
        </w:tc>
        <w:tc>
          <w:tcPr>
            <w:tcW w:w="1860" w:type="dxa"/>
            <w:vMerge w:val="continue"/>
            <w:noWrap w:val="0"/>
            <w:vAlign w:val="center"/>
          </w:tcPr>
          <w:p w14:paraId="0A5CE478">
            <w:pPr>
              <w:spacing w:line="440" w:lineRule="exact"/>
              <w:jc w:val="center"/>
              <w:rPr>
                <w:rFonts w:hint="default" w:ascii="Times New Roman" w:hAnsi="Times New Roman" w:cs="Times New Roman"/>
                <w:color w:val="auto"/>
                <w:sz w:val="21"/>
                <w:szCs w:val="21"/>
              </w:rPr>
            </w:pPr>
          </w:p>
        </w:tc>
        <w:tc>
          <w:tcPr>
            <w:tcW w:w="1474" w:type="dxa"/>
            <w:noWrap w:val="0"/>
            <w:vAlign w:val="center"/>
          </w:tcPr>
          <w:p w14:paraId="09C28E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半日租</w:t>
            </w:r>
          </w:p>
          <w:p w14:paraId="120A00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（4小时包</w:t>
            </w:r>
            <w:r>
              <w:rPr>
                <w:rFonts w:hint="default" w:ascii="Times New Roman" w:hAnsi="Times New Roman" w:cs="Times New Roman"/>
                <w:color w:val="auto"/>
                <w:sz w:val="21"/>
                <w:szCs w:val="21"/>
                <w:lang w:val="en-US" w:eastAsia="zh-CN"/>
              </w:rPr>
              <w:t>XX</w:t>
            </w:r>
            <w:r>
              <w:rPr>
                <w:rFonts w:hint="default" w:ascii="Times New Roman" w:hAnsi="Times New Roman" w:cs="Times New Roman"/>
                <w:color w:val="auto"/>
                <w:sz w:val="21"/>
                <w:szCs w:val="21"/>
              </w:rPr>
              <w:t>公里）</w:t>
            </w:r>
          </w:p>
        </w:tc>
        <w:tc>
          <w:tcPr>
            <w:tcW w:w="1425" w:type="dxa"/>
            <w:noWrap w:val="0"/>
            <w:vAlign w:val="center"/>
          </w:tcPr>
          <w:p w14:paraId="04CDA6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日租</w:t>
            </w:r>
          </w:p>
          <w:p w14:paraId="25A2FE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（8小时包</w:t>
            </w:r>
            <w:r>
              <w:rPr>
                <w:rFonts w:hint="default" w:ascii="Times New Roman" w:hAnsi="Times New Roman" w:cs="Times New Roman"/>
                <w:color w:val="auto"/>
                <w:sz w:val="21"/>
                <w:szCs w:val="21"/>
                <w:lang w:val="en-US" w:eastAsia="zh-CN"/>
              </w:rPr>
              <w:t xml:space="preserve">  XX</w:t>
            </w:r>
            <w:r>
              <w:rPr>
                <w:rFonts w:hint="default" w:ascii="Times New Roman" w:hAnsi="Times New Roman" w:cs="Times New Roman"/>
                <w:color w:val="auto"/>
                <w:sz w:val="21"/>
                <w:szCs w:val="21"/>
              </w:rPr>
              <w:t>公里）</w:t>
            </w:r>
          </w:p>
        </w:tc>
        <w:tc>
          <w:tcPr>
            <w:tcW w:w="2569" w:type="dxa"/>
            <w:noWrap w:val="0"/>
            <w:vAlign w:val="center"/>
          </w:tcPr>
          <w:p w14:paraId="04ED2B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超</w:t>
            </w:r>
            <w:r>
              <w:rPr>
                <w:rFonts w:hint="default" w:ascii="Times New Roman" w:hAnsi="Times New Roman" w:cs="Times New Roman"/>
                <w:color w:val="auto"/>
                <w:sz w:val="21"/>
                <w:szCs w:val="21"/>
                <w:lang w:val="en-US" w:eastAsia="zh-CN"/>
              </w:rPr>
              <w:t>里程费</w:t>
            </w:r>
          </w:p>
          <w:p w14:paraId="67120B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（元／公里）</w:t>
            </w:r>
          </w:p>
        </w:tc>
      </w:tr>
      <w:tr w14:paraId="2F7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260" w:type="dxa"/>
            <w:vMerge w:val="restart"/>
            <w:noWrap w:val="0"/>
            <w:vAlign w:val="center"/>
          </w:tcPr>
          <w:p w14:paraId="7E3D272C">
            <w:pPr>
              <w:spacing w:line="4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包车（包含车辆和驾驶员租赁）</w:t>
            </w:r>
          </w:p>
        </w:tc>
        <w:tc>
          <w:tcPr>
            <w:tcW w:w="1410" w:type="dxa"/>
            <w:vMerge w:val="restart"/>
            <w:noWrap w:val="0"/>
            <w:vAlign w:val="center"/>
          </w:tcPr>
          <w:p w14:paraId="0D9F210F">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轿车</w:t>
            </w:r>
          </w:p>
        </w:tc>
        <w:tc>
          <w:tcPr>
            <w:tcW w:w="1860" w:type="dxa"/>
            <w:noWrap w:val="0"/>
            <w:vAlign w:val="center"/>
          </w:tcPr>
          <w:p w14:paraId="69A34F74">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18万元以下</w:t>
            </w:r>
          </w:p>
        </w:tc>
        <w:tc>
          <w:tcPr>
            <w:tcW w:w="1474" w:type="dxa"/>
            <w:noWrap w:val="0"/>
            <w:vAlign w:val="center"/>
          </w:tcPr>
          <w:p w14:paraId="7B910B5B">
            <w:pPr>
              <w:spacing w:line="440" w:lineRule="exact"/>
              <w:jc w:val="center"/>
              <w:rPr>
                <w:rFonts w:hint="default" w:ascii="Times New Roman" w:hAnsi="Times New Roman" w:eastAsia="宋体" w:cs="Times New Roman"/>
                <w:color w:val="auto"/>
                <w:sz w:val="21"/>
                <w:szCs w:val="21"/>
                <w:lang w:val="en-US" w:eastAsia="zh-CN"/>
              </w:rPr>
            </w:pPr>
          </w:p>
        </w:tc>
        <w:tc>
          <w:tcPr>
            <w:tcW w:w="1425" w:type="dxa"/>
            <w:noWrap w:val="0"/>
            <w:vAlign w:val="center"/>
          </w:tcPr>
          <w:p w14:paraId="5414DF1C">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78644756">
            <w:pPr>
              <w:spacing w:line="440" w:lineRule="exact"/>
              <w:jc w:val="center"/>
              <w:rPr>
                <w:rFonts w:hint="default" w:ascii="Times New Roman" w:hAnsi="Times New Roman" w:eastAsia="宋体" w:cs="Times New Roman"/>
                <w:color w:val="auto"/>
                <w:sz w:val="21"/>
                <w:szCs w:val="21"/>
                <w:lang w:val="en-US" w:eastAsia="zh-CN"/>
              </w:rPr>
            </w:pPr>
          </w:p>
        </w:tc>
      </w:tr>
      <w:tr w14:paraId="12E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260" w:type="dxa"/>
            <w:vMerge w:val="continue"/>
            <w:noWrap w:val="0"/>
            <w:vAlign w:val="center"/>
          </w:tcPr>
          <w:p w14:paraId="39ED78FD">
            <w:pPr>
              <w:spacing w:line="440" w:lineRule="exact"/>
              <w:jc w:val="center"/>
              <w:rPr>
                <w:rFonts w:hint="default" w:ascii="Times New Roman" w:hAnsi="Times New Roman" w:cs="Times New Roman"/>
                <w:color w:val="auto"/>
                <w:sz w:val="21"/>
                <w:szCs w:val="21"/>
              </w:rPr>
            </w:pPr>
          </w:p>
        </w:tc>
        <w:tc>
          <w:tcPr>
            <w:tcW w:w="1410" w:type="dxa"/>
            <w:vMerge w:val="continue"/>
            <w:noWrap w:val="0"/>
            <w:vAlign w:val="center"/>
          </w:tcPr>
          <w:p w14:paraId="6C8E8644">
            <w:pPr>
              <w:spacing w:line="440" w:lineRule="exact"/>
              <w:jc w:val="center"/>
              <w:rPr>
                <w:rFonts w:hint="default" w:ascii="Times New Roman" w:hAnsi="Times New Roman" w:cs="Times New Roman"/>
                <w:color w:val="auto"/>
                <w:sz w:val="21"/>
                <w:szCs w:val="21"/>
              </w:rPr>
            </w:pPr>
          </w:p>
        </w:tc>
        <w:tc>
          <w:tcPr>
            <w:tcW w:w="1860" w:type="dxa"/>
            <w:noWrap w:val="0"/>
            <w:vAlign w:val="center"/>
          </w:tcPr>
          <w:p w14:paraId="7BBFF91B">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18—28万元</w:t>
            </w:r>
          </w:p>
        </w:tc>
        <w:tc>
          <w:tcPr>
            <w:tcW w:w="1474" w:type="dxa"/>
            <w:noWrap w:val="0"/>
            <w:vAlign w:val="center"/>
          </w:tcPr>
          <w:p w14:paraId="1F79D757">
            <w:pPr>
              <w:spacing w:line="440" w:lineRule="exact"/>
              <w:jc w:val="center"/>
              <w:rPr>
                <w:rFonts w:hint="default" w:ascii="Times New Roman" w:hAnsi="Times New Roman" w:eastAsia="宋体" w:cs="Times New Roman"/>
                <w:color w:val="auto"/>
                <w:sz w:val="21"/>
                <w:szCs w:val="21"/>
                <w:lang w:val="en-US" w:eastAsia="zh-CN"/>
              </w:rPr>
            </w:pPr>
          </w:p>
        </w:tc>
        <w:tc>
          <w:tcPr>
            <w:tcW w:w="1425" w:type="dxa"/>
            <w:noWrap w:val="0"/>
            <w:vAlign w:val="center"/>
          </w:tcPr>
          <w:p w14:paraId="7AB4AA15">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776551EE">
            <w:pPr>
              <w:spacing w:line="440" w:lineRule="exact"/>
              <w:jc w:val="center"/>
              <w:rPr>
                <w:rFonts w:hint="default" w:ascii="Times New Roman" w:hAnsi="Times New Roman" w:eastAsia="宋体" w:cs="Times New Roman"/>
                <w:color w:val="auto"/>
                <w:sz w:val="21"/>
                <w:szCs w:val="21"/>
                <w:lang w:val="en-US" w:eastAsia="zh-CN"/>
              </w:rPr>
            </w:pPr>
          </w:p>
        </w:tc>
      </w:tr>
      <w:tr w14:paraId="4B3C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60" w:type="dxa"/>
            <w:vMerge w:val="continue"/>
            <w:noWrap w:val="0"/>
            <w:vAlign w:val="center"/>
          </w:tcPr>
          <w:p w14:paraId="44E4EE2B">
            <w:pPr>
              <w:spacing w:line="440" w:lineRule="exact"/>
              <w:jc w:val="center"/>
              <w:rPr>
                <w:rFonts w:hint="default" w:ascii="Times New Roman" w:hAnsi="Times New Roman" w:cs="Times New Roman"/>
                <w:color w:val="auto"/>
                <w:sz w:val="21"/>
                <w:szCs w:val="21"/>
              </w:rPr>
            </w:pPr>
          </w:p>
        </w:tc>
        <w:tc>
          <w:tcPr>
            <w:tcW w:w="1410" w:type="dxa"/>
            <w:vMerge w:val="continue"/>
            <w:noWrap w:val="0"/>
            <w:vAlign w:val="center"/>
          </w:tcPr>
          <w:p w14:paraId="6E63C9F4">
            <w:pPr>
              <w:spacing w:line="440" w:lineRule="exact"/>
              <w:jc w:val="center"/>
              <w:rPr>
                <w:rFonts w:hint="default" w:ascii="Times New Roman" w:hAnsi="Times New Roman" w:cs="Times New Roman"/>
                <w:color w:val="auto"/>
                <w:sz w:val="21"/>
                <w:szCs w:val="21"/>
              </w:rPr>
            </w:pPr>
          </w:p>
        </w:tc>
        <w:tc>
          <w:tcPr>
            <w:tcW w:w="1860" w:type="dxa"/>
            <w:noWrap w:val="0"/>
            <w:vAlign w:val="center"/>
          </w:tcPr>
          <w:p w14:paraId="57CB43F0">
            <w:pPr>
              <w:spacing w:line="440" w:lineRule="exact"/>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28万元以上</w:t>
            </w:r>
          </w:p>
        </w:tc>
        <w:tc>
          <w:tcPr>
            <w:tcW w:w="1474" w:type="dxa"/>
            <w:noWrap w:val="0"/>
            <w:vAlign w:val="center"/>
          </w:tcPr>
          <w:p w14:paraId="0A62FF59">
            <w:pPr>
              <w:spacing w:line="440" w:lineRule="exact"/>
              <w:jc w:val="center"/>
              <w:rPr>
                <w:rFonts w:hint="default" w:ascii="Times New Roman" w:hAnsi="Times New Roman" w:eastAsia="宋体" w:cs="Times New Roman"/>
                <w:color w:val="auto"/>
                <w:sz w:val="21"/>
                <w:szCs w:val="21"/>
                <w:lang w:val="en-US" w:eastAsia="zh-CN"/>
              </w:rPr>
            </w:pPr>
          </w:p>
        </w:tc>
        <w:tc>
          <w:tcPr>
            <w:tcW w:w="1425" w:type="dxa"/>
            <w:noWrap w:val="0"/>
            <w:vAlign w:val="center"/>
          </w:tcPr>
          <w:p w14:paraId="39B264A1">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44BE8AC4">
            <w:pPr>
              <w:spacing w:line="440" w:lineRule="exact"/>
              <w:jc w:val="center"/>
              <w:rPr>
                <w:rFonts w:hint="default" w:ascii="Times New Roman" w:hAnsi="Times New Roman" w:eastAsia="宋体" w:cs="Times New Roman"/>
                <w:color w:val="auto"/>
                <w:sz w:val="21"/>
                <w:szCs w:val="21"/>
                <w:lang w:val="en-US" w:eastAsia="zh-CN"/>
              </w:rPr>
            </w:pPr>
          </w:p>
        </w:tc>
      </w:tr>
      <w:tr w14:paraId="037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260" w:type="dxa"/>
            <w:vMerge w:val="continue"/>
            <w:noWrap w:val="0"/>
            <w:vAlign w:val="center"/>
          </w:tcPr>
          <w:p w14:paraId="5CFEBB5F">
            <w:pPr>
              <w:spacing w:line="440" w:lineRule="exact"/>
              <w:jc w:val="center"/>
              <w:rPr>
                <w:rFonts w:hint="default" w:ascii="Times New Roman" w:hAnsi="Times New Roman" w:cs="Times New Roman"/>
                <w:color w:val="auto"/>
                <w:sz w:val="21"/>
                <w:szCs w:val="21"/>
              </w:rPr>
            </w:pPr>
          </w:p>
        </w:tc>
        <w:tc>
          <w:tcPr>
            <w:tcW w:w="1410" w:type="dxa"/>
            <w:vMerge w:val="restart"/>
            <w:noWrap w:val="0"/>
            <w:vAlign w:val="center"/>
          </w:tcPr>
          <w:p w14:paraId="6B782EE5">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商务车</w:t>
            </w:r>
          </w:p>
        </w:tc>
        <w:tc>
          <w:tcPr>
            <w:tcW w:w="1860" w:type="dxa"/>
            <w:noWrap w:val="0"/>
            <w:vAlign w:val="center"/>
          </w:tcPr>
          <w:p w14:paraId="46AF297D">
            <w:pPr>
              <w:spacing w:line="4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20万元（含）以下</w:t>
            </w:r>
          </w:p>
        </w:tc>
        <w:tc>
          <w:tcPr>
            <w:tcW w:w="1474" w:type="dxa"/>
            <w:noWrap w:val="0"/>
            <w:vAlign w:val="center"/>
          </w:tcPr>
          <w:p w14:paraId="3329801E">
            <w:pPr>
              <w:spacing w:line="440" w:lineRule="exact"/>
              <w:jc w:val="center"/>
              <w:rPr>
                <w:rFonts w:hint="default" w:ascii="Times New Roman" w:hAnsi="Times New Roman" w:eastAsia="宋体" w:cs="Times New Roman"/>
                <w:color w:val="auto"/>
                <w:sz w:val="21"/>
                <w:szCs w:val="21"/>
                <w:lang w:val="en-US" w:eastAsia="zh-CN"/>
              </w:rPr>
            </w:pPr>
          </w:p>
        </w:tc>
        <w:tc>
          <w:tcPr>
            <w:tcW w:w="1425" w:type="dxa"/>
            <w:noWrap w:val="0"/>
            <w:vAlign w:val="center"/>
          </w:tcPr>
          <w:p w14:paraId="18A48029">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2D85DF6C">
            <w:pPr>
              <w:spacing w:line="440" w:lineRule="exact"/>
              <w:jc w:val="center"/>
              <w:rPr>
                <w:rFonts w:hint="default" w:ascii="Times New Roman" w:hAnsi="Times New Roman" w:eastAsia="宋体" w:cs="Times New Roman"/>
                <w:color w:val="auto"/>
                <w:sz w:val="21"/>
                <w:szCs w:val="21"/>
                <w:lang w:val="en-US" w:eastAsia="zh-CN"/>
              </w:rPr>
            </w:pPr>
          </w:p>
        </w:tc>
      </w:tr>
      <w:tr w14:paraId="271A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260" w:type="dxa"/>
            <w:vMerge w:val="continue"/>
            <w:noWrap w:val="0"/>
            <w:vAlign w:val="center"/>
          </w:tcPr>
          <w:p w14:paraId="742C05CF">
            <w:pPr>
              <w:spacing w:line="440" w:lineRule="exact"/>
              <w:jc w:val="center"/>
              <w:rPr>
                <w:rFonts w:hint="default" w:ascii="Times New Roman" w:hAnsi="Times New Roman" w:cs="Times New Roman"/>
                <w:color w:val="auto"/>
                <w:sz w:val="21"/>
                <w:szCs w:val="21"/>
              </w:rPr>
            </w:pPr>
          </w:p>
        </w:tc>
        <w:tc>
          <w:tcPr>
            <w:tcW w:w="1410" w:type="dxa"/>
            <w:vMerge w:val="continue"/>
            <w:noWrap w:val="0"/>
            <w:vAlign w:val="center"/>
          </w:tcPr>
          <w:p w14:paraId="60D710BC">
            <w:pPr>
              <w:spacing w:line="440" w:lineRule="exact"/>
              <w:jc w:val="center"/>
              <w:rPr>
                <w:rFonts w:hint="default" w:ascii="Times New Roman" w:hAnsi="Times New Roman" w:cs="Times New Roman"/>
                <w:color w:val="auto"/>
                <w:sz w:val="21"/>
                <w:szCs w:val="21"/>
              </w:rPr>
            </w:pPr>
          </w:p>
        </w:tc>
        <w:tc>
          <w:tcPr>
            <w:tcW w:w="1860" w:type="dxa"/>
            <w:noWrap w:val="0"/>
            <w:vAlign w:val="center"/>
          </w:tcPr>
          <w:p w14:paraId="6EA28BB4">
            <w:pPr>
              <w:spacing w:line="440" w:lineRule="exact"/>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20万元以上</w:t>
            </w:r>
          </w:p>
        </w:tc>
        <w:tc>
          <w:tcPr>
            <w:tcW w:w="1474" w:type="dxa"/>
            <w:noWrap w:val="0"/>
            <w:vAlign w:val="center"/>
          </w:tcPr>
          <w:p w14:paraId="439DE742">
            <w:pPr>
              <w:spacing w:line="440" w:lineRule="exact"/>
              <w:jc w:val="center"/>
              <w:rPr>
                <w:rFonts w:hint="default" w:ascii="Times New Roman" w:hAnsi="Times New Roman" w:eastAsia="宋体" w:cs="Times New Roman"/>
                <w:color w:val="auto"/>
                <w:sz w:val="21"/>
                <w:szCs w:val="21"/>
                <w:lang w:val="en-US" w:eastAsia="zh-CN"/>
              </w:rPr>
            </w:pPr>
          </w:p>
        </w:tc>
        <w:tc>
          <w:tcPr>
            <w:tcW w:w="1425" w:type="dxa"/>
            <w:noWrap w:val="0"/>
            <w:vAlign w:val="center"/>
          </w:tcPr>
          <w:p w14:paraId="452CF141">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297E7151">
            <w:pPr>
              <w:spacing w:line="440" w:lineRule="exact"/>
              <w:jc w:val="center"/>
              <w:rPr>
                <w:rFonts w:hint="default" w:ascii="Times New Roman" w:hAnsi="Times New Roman" w:eastAsia="宋体" w:cs="Times New Roman"/>
                <w:color w:val="auto"/>
                <w:sz w:val="21"/>
                <w:szCs w:val="21"/>
                <w:lang w:val="en-US" w:eastAsia="zh-CN"/>
              </w:rPr>
            </w:pPr>
          </w:p>
        </w:tc>
      </w:tr>
      <w:tr w14:paraId="597B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260" w:type="dxa"/>
            <w:vMerge w:val="restart"/>
            <w:noWrap w:val="0"/>
            <w:vAlign w:val="center"/>
          </w:tcPr>
          <w:p w14:paraId="7325C4F3">
            <w:pPr>
              <w:spacing w:line="440" w:lineRule="exact"/>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租赁类型</w:t>
            </w:r>
          </w:p>
        </w:tc>
        <w:tc>
          <w:tcPr>
            <w:tcW w:w="1410" w:type="dxa"/>
            <w:vMerge w:val="restart"/>
            <w:noWrap w:val="0"/>
            <w:vAlign w:val="center"/>
          </w:tcPr>
          <w:p w14:paraId="002A71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包含范围</w:t>
            </w:r>
          </w:p>
        </w:tc>
        <w:tc>
          <w:tcPr>
            <w:tcW w:w="1860" w:type="dxa"/>
            <w:vMerge w:val="restart"/>
            <w:noWrap w:val="0"/>
            <w:vAlign w:val="center"/>
          </w:tcPr>
          <w:p w14:paraId="0509C74B">
            <w:pPr>
              <w:spacing w:line="44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规格</w:t>
            </w:r>
          </w:p>
        </w:tc>
        <w:tc>
          <w:tcPr>
            <w:tcW w:w="5468" w:type="dxa"/>
            <w:gridSpan w:val="3"/>
            <w:noWrap w:val="0"/>
            <w:vAlign w:val="center"/>
          </w:tcPr>
          <w:p w14:paraId="2F913B53">
            <w:pPr>
              <w:spacing w:line="440" w:lineRule="exact"/>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价格（元）</w:t>
            </w:r>
          </w:p>
        </w:tc>
      </w:tr>
      <w:tr w14:paraId="3484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260" w:type="dxa"/>
            <w:vMerge w:val="continue"/>
            <w:noWrap w:val="0"/>
            <w:vAlign w:val="center"/>
          </w:tcPr>
          <w:p w14:paraId="0C3B1511">
            <w:pPr>
              <w:spacing w:line="440" w:lineRule="exact"/>
              <w:jc w:val="center"/>
              <w:rPr>
                <w:rFonts w:hint="default" w:ascii="Times New Roman" w:hAnsi="Times New Roman" w:cs="Times New Roman"/>
                <w:color w:val="auto"/>
                <w:kern w:val="2"/>
                <w:sz w:val="21"/>
                <w:szCs w:val="21"/>
                <w:lang w:val="en-US" w:eastAsia="zh-CN" w:bidi="ar-SA"/>
              </w:rPr>
            </w:pPr>
          </w:p>
        </w:tc>
        <w:tc>
          <w:tcPr>
            <w:tcW w:w="1410" w:type="dxa"/>
            <w:vMerge w:val="continue"/>
            <w:noWrap w:val="0"/>
            <w:vAlign w:val="center"/>
          </w:tcPr>
          <w:p w14:paraId="17FD88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kern w:val="2"/>
                <w:sz w:val="18"/>
                <w:szCs w:val="18"/>
                <w:lang w:val="en-US" w:eastAsia="zh-CN" w:bidi="ar-SA"/>
              </w:rPr>
            </w:pPr>
          </w:p>
        </w:tc>
        <w:tc>
          <w:tcPr>
            <w:tcW w:w="1860" w:type="dxa"/>
            <w:vMerge w:val="continue"/>
            <w:noWrap w:val="0"/>
            <w:vAlign w:val="center"/>
          </w:tcPr>
          <w:p w14:paraId="11B7911E">
            <w:pPr>
              <w:spacing w:line="440" w:lineRule="exact"/>
              <w:jc w:val="center"/>
              <w:rPr>
                <w:rFonts w:hint="default" w:ascii="Times New Roman" w:hAnsi="Times New Roman" w:cs="Times New Roman" w:eastAsiaTheme="minorEastAsia"/>
                <w:color w:val="auto"/>
                <w:kern w:val="2"/>
                <w:sz w:val="21"/>
                <w:szCs w:val="21"/>
                <w:lang w:val="en-US" w:eastAsia="zh-CN" w:bidi="ar-SA"/>
              </w:rPr>
            </w:pPr>
          </w:p>
        </w:tc>
        <w:tc>
          <w:tcPr>
            <w:tcW w:w="2899" w:type="dxa"/>
            <w:gridSpan w:val="2"/>
            <w:noWrap w:val="0"/>
            <w:vAlign w:val="center"/>
          </w:tcPr>
          <w:p w14:paraId="328140BD">
            <w:pPr>
              <w:spacing w:line="4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驾驶服务（8小时内）</w:t>
            </w:r>
          </w:p>
        </w:tc>
        <w:tc>
          <w:tcPr>
            <w:tcW w:w="2569" w:type="dxa"/>
            <w:noWrap w:val="0"/>
            <w:vAlign w:val="center"/>
          </w:tcPr>
          <w:p w14:paraId="2F7302A9">
            <w:pPr>
              <w:spacing w:line="440" w:lineRule="exact"/>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sz w:val="21"/>
                <w:szCs w:val="21"/>
                <w:lang w:val="en-US" w:eastAsia="zh-CN"/>
              </w:rPr>
              <w:t>驾驶服务（8小时外）</w:t>
            </w:r>
          </w:p>
        </w:tc>
      </w:tr>
      <w:tr w14:paraId="1EE7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260" w:type="dxa"/>
            <w:vMerge w:val="restart"/>
            <w:noWrap w:val="0"/>
            <w:vAlign w:val="center"/>
          </w:tcPr>
          <w:p w14:paraId="1CAF2308">
            <w:pPr>
              <w:spacing w:line="44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驾驶员租赁</w:t>
            </w:r>
          </w:p>
        </w:tc>
        <w:tc>
          <w:tcPr>
            <w:tcW w:w="1410" w:type="dxa"/>
            <w:vMerge w:val="restart"/>
            <w:noWrap w:val="0"/>
            <w:vAlign w:val="center"/>
          </w:tcPr>
          <w:p w14:paraId="3FAD4F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18"/>
                <w:szCs w:val="18"/>
                <w:lang w:val="en-US" w:eastAsia="zh-CN" w:bidi="ar-SA"/>
              </w:rPr>
              <w:t>驾驶员租赁（</w:t>
            </w:r>
            <w:r>
              <w:rPr>
                <w:rFonts w:hint="default" w:ascii="Times New Roman" w:hAnsi="Times New Roman" w:cs="Times New Roman"/>
                <w:color w:val="auto"/>
                <w:kern w:val="2"/>
                <w:sz w:val="18"/>
                <w:szCs w:val="18"/>
                <w:lang w:val="en-US" w:eastAsia="zh-CN" w:bidi="ar-SA"/>
              </w:rPr>
              <w:t>含驾驶员劳务费和餐费</w:t>
            </w:r>
            <w:r>
              <w:rPr>
                <w:rFonts w:hint="default" w:ascii="Times New Roman" w:hAnsi="Times New Roman" w:cs="Times New Roman" w:eastAsiaTheme="minorEastAsia"/>
                <w:color w:val="auto"/>
                <w:kern w:val="2"/>
                <w:sz w:val="18"/>
                <w:szCs w:val="18"/>
                <w:lang w:val="en-US" w:eastAsia="zh-CN" w:bidi="ar-SA"/>
              </w:rPr>
              <w:t>，不含驾驶员</w:t>
            </w:r>
            <w:r>
              <w:rPr>
                <w:rFonts w:hint="default" w:ascii="Times New Roman" w:hAnsi="Times New Roman" w:cs="Times New Roman"/>
                <w:color w:val="auto"/>
                <w:kern w:val="2"/>
                <w:sz w:val="18"/>
                <w:szCs w:val="18"/>
                <w:lang w:val="en-US" w:eastAsia="zh-CN" w:bidi="ar-SA"/>
              </w:rPr>
              <w:t>住宿</w:t>
            </w:r>
            <w:r>
              <w:rPr>
                <w:rFonts w:hint="default" w:ascii="Times New Roman" w:hAnsi="Times New Roman" w:cs="Times New Roman" w:eastAsiaTheme="minorEastAsia"/>
                <w:color w:val="auto"/>
                <w:kern w:val="2"/>
                <w:sz w:val="18"/>
                <w:szCs w:val="18"/>
                <w:lang w:val="en-US" w:eastAsia="zh-CN" w:bidi="ar-SA"/>
              </w:rPr>
              <w:t>费用）</w:t>
            </w:r>
          </w:p>
        </w:tc>
        <w:tc>
          <w:tcPr>
            <w:tcW w:w="1860" w:type="dxa"/>
            <w:noWrap w:val="0"/>
            <w:vAlign w:val="center"/>
          </w:tcPr>
          <w:p w14:paraId="1EF0458A">
            <w:pPr>
              <w:spacing w:line="44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C证</w:t>
            </w:r>
          </w:p>
        </w:tc>
        <w:tc>
          <w:tcPr>
            <w:tcW w:w="2899" w:type="dxa"/>
            <w:gridSpan w:val="2"/>
            <w:noWrap w:val="0"/>
            <w:vAlign w:val="center"/>
          </w:tcPr>
          <w:p w14:paraId="09AA49C7">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4E9A3538">
            <w:pPr>
              <w:spacing w:line="440" w:lineRule="exact"/>
              <w:jc w:val="center"/>
              <w:rPr>
                <w:rFonts w:hint="default" w:ascii="Times New Roman" w:hAnsi="Times New Roman" w:cs="Times New Roman"/>
                <w:color w:val="auto"/>
                <w:sz w:val="21"/>
                <w:szCs w:val="21"/>
                <w:lang w:val="en-US"/>
              </w:rPr>
            </w:pPr>
          </w:p>
        </w:tc>
      </w:tr>
      <w:tr w14:paraId="3E0A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260" w:type="dxa"/>
            <w:vMerge w:val="continue"/>
            <w:noWrap w:val="0"/>
            <w:vAlign w:val="center"/>
          </w:tcPr>
          <w:p w14:paraId="27604B45">
            <w:pPr>
              <w:jc w:val="center"/>
              <w:rPr>
                <w:rFonts w:hint="default" w:ascii="Times New Roman" w:hAnsi="Times New Roman" w:cs="Times New Roman" w:eastAsiaTheme="minorEastAsia"/>
                <w:color w:val="auto"/>
                <w:kern w:val="2"/>
                <w:sz w:val="21"/>
                <w:szCs w:val="21"/>
                <w:lang w:val="en-US" w:eastAsia="zh-CN" w:bidi="ar-SA"/>
              </w:rPr>
            </w:pPr>
          </w:p>
        </w:tc>
        <w:tc>
          <w:tcPr>
            <w:tcW w:w="1410" w:type="dxa"/>
            <w:vMerge w:val="continue"/>
            <w:noWrap w:val="0"/>
            <w:vAlign w:val="center"/>
          </w:tcPr>
          <w:p w14:paraId="40A80974">
            <w:pPr>
              <w:jc w:val="center"/>
              <w:rPr>
                <w:rFonts w:hint="default" w:ascii="Times New Roman" w:hAnsi="Times New Roman" w:cs="Times New Roman" w:eastAsiaTheme="minorEastAsia"/>
                <w:color w:val="auto"/>
                <w:kern w:val="2"/>
                <w:sz w:val="21"/>
                <w:szCs w:val="21"/>
                <w:lang w:val="en-US" w:eastAsia="zh-CN" w:bidi="ar-SA"/>
              </w:rPr>
            </w:pPr>
          </w:p>
        </w:tc>
        <w:tc>
          <w:tcPr>
            <w:tcW w:w="1860" w:type="dxa"/>
            <w:noWrap w:val="0"/>
            <w:vAlign w:val="center"/>
          </w:tcPr>
          <w:p w14:paraId="227D1455">
            <w:pPr>
              <w:keepNext w:val="0"/>
              <w:keepLines w:val="0"/>
              <w:widowControl/>
              <w:suppressLineNumbers w:val="0"/>
              <w:jc w:val="center"/>
              <w:textAlignment w:val="bottom"/>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B证</w:t>
            </w:r>
          </w:p>
        </w:tc>
        <w:tc>
          <w:tcPr>
            <w:tcW w:w="2899" w:type="dxa"/>
            <w:gridSpan w:val="2"/>
            <w:noWrap w:val="0"/>
            <w:vAlign w:val="center"/>
          </w:tcPr>
          <w:p w14:paraId="21061989">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26C7C8DC">
            <w:pPr>
              <w:spacing w:line="440" w:lineRule="exact"/>
              <w:jc w:val="center"/>
              <w:rPr>
                <w:rFonts w:hint="default" w:ascii="Times New Roman" w:hAnsi="Times New Roman" w:cs="Times New Roman"/>
                <w:color w:val="auto"/>
                <w:sz w:val="21"/>
                <w:szCs w:val="21"/>
                <w:lang w:val="en-US"/>
              </w:rPr>
            </w:pPr>
          </w:p>
        </w:tc>
      </w:tr>
      <w:tr w14:paraId="3B4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260" w:type="dxa"/>
            <w:vMerge w:val="continue"/>
            <w:noWrap w:val="0"/>
            <w:vAlign w:val="center"/>
          </w:tcPr>
          <w:p w14:paraId="2F4544DD">
            <w:pPr>
              <w:jc w:val="center"/>
              <w:rPr>
                <w:rFonts w:hint="default" w:ascii="Times New Roman" w:hAnsi="Times New Roman" w:cs="Times New Roman" w:eastAsiaTheme="minorEastAsia"/>
                <w:color w:val="auto"/>
                <w:kern w:val="2"/>
                <w:sz w:val="21"/>
                <w:szCs w:val="21"/>
                <w:lang w:val="en-US" w:eastAsia="zh-CN" w:bidi="ar-SA"/>
              </w:rPr>
            </w:pPr>
          </w:p>
        </w:tc>
        <w:tc>
          <w:tcPr>
            <w:tcW w:w="1410" w:type="dxa"/>
            <w:vMerge w:val="continue"/>
            <w:noWrap w:val="0"/>
            <w:vAlign w:val="center"/>
          </w:tcPr>
          <w:p w14:paraId="115E6A17">
            <w:pPr>
              <w:jc w:val="center"/>
              <w:rPr>
                <w:rFonts w:hint="default" w:ascii="Times New Roman" w:hAnsi="Times New Roman" w:cs="Times New Roman" w:eastAsiaTheme="minorEastAsia"/>
                <w:color w:val="auto"/>
                <w:kern w:val="2"/>
                <w:sz w:val="21"/>
                <w:szCs w:val="21"/>
                <w:lang w:val="en-US" w:eastAsia="zh-CN" w:bidi="ar-SA"/>
              </w:rPr>
            </w:pPr>
          </w:p>
        </w:tc>
        <w:tc>
          <w:tcPr>
            <w:tcW w:w="1860" w:type="dxa"/>
            <w:noWrap w:val="0"/>
            <w:vAlign w:val="center"/>
          </w:tcPr>
          <w:p w14:paraId="3EE73778">
            <w:pPr>
              <w:keepNext w:val="0"/>
              <w:keepLines w:val="0"/>
              <w:widowControl/>
              <w:suppressLineNumbers w:val="0"/>
              <w:jc w:val="center"/>
              <w:textAlignment w:val="bottom"/>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A证</w:t>
            </w:r>
          </w:p>
        </w:tc>
        <w:tc>
          <w:tcPr>
            <w:tcW w:w="2899" w:type="dxa"/>
            <w:gridSpan w:val="2"/>
            <w:noWrap w:val="0"/>
            <w:vAlign w:val="center"/>
          </w:tcPr>
          <w:p w14:paraId="4369EE30">
            <w:pPr>
              <w:spacing w:line="440" w:lineRule="exact"/>
              <w:jc w:val="center"/>
              <w:rPr>
                <w:rFonts w:hint="default" w:ascii="Times New Roman" w:hAnsi="Times New Roman" w:eastAsia="宋体" w:cs="Times New Roman"/>
                <w:color w:val="auto"/>
                <w:sz w:val="21"/>
                <w:szCs w:val="21"/>
                <w:lang w:val="en-US" w:eastAsia="zh-CN"/>
              </w:rPr>
            </w:pPr>
          </w:p>
        </w:tc>
        <w:tc>
          <w:tcPr>
            <w:tcW w:w="2569" w:type="dxa"/>
            <w:noWrap w:val="0"/>
            <w:vAlign w:val="center"/>
          </w:tcPr>
          <w:p w14:paraId="344A6916">
            <w:pPr>
              <w:spacing w:line="440" w:lineRule="exact"/>
              <w:jc w:val="center"/>
              <w:rPr>
                <w:rFonts w:hint="default" w:ascii="Times New Roman" w:hAnsi="Times New Roman" w:cs="Times New Roman"/>
                <w:color w:val="auto"/>
                <w:sz w:val="21"/>
                <w:szCs w:val="21"/>
                <w:lang w:val="en-US"/>
              </w:rPr>
            </w:pPr>
          </w:p>
        </w:tc>
      </w:tr>
      <w:tr w14:paraId="0D0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exact"/>
          <w:jc w:val="center"/>
        </w:trPr>
        <w:tc>
          <w:tcPr>
            <w:tcW w:w="9998" w:type="dxa"/>
            <w:gridSpan w:val="6"/>
            <w:noWrap w:val="0"/>
            <w:vAlign w:val="top"/>
          </w:tcPr>
          <w:p w14:paraId="4F1D9935">
            <w:pPr>
              <w:spacing w:line="440" w:lineRule="exact"/>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他说明事项：包车报价包含车辆运行费、驾驶员劳务费、油料费、保险、税费、其他成本支出等，不含路桥费、停车费、驾驶员食宿费。路桥费、停车费据实结算，驾驶员餐费自理，驾驶员住宿费用参照或以不高于甲方员工出差住宿标准据实结算。</w:t>
            </w:r>
          </w:p>
        </w:tc>
      </w:tr>
    </w:tbl>
    <w:p w14:paraId="16B65C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4D066-066F-4338-83A3-9FE1CE798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88EF6EE-D349-44F1-9106-9BBB2D5B5AF3}"/>
  </w:font>
  <w:font w:name="方正小标宋简体">
    <w:panose1 w:val="02000000000000000000"/>
    <w:charset w:val="86"/>
    <w:family w:val="auto"/>
    <w:pitch w:val="default"/>
    <w:sig w:usb0="A00002BF" w:usb1="184F6CFA" w:usb2="00000012" w:usb3="00000000" w:csb0="00040001" w:csb1="00000000"/>
    <w:embedRegular r:id="rId3" w:fontKey="{89B14250-CC88-40FC-9448-60043155A820}"/>
  </w:font>
  <w:font w:name="微软雅黑">
    <w:panose1 w:val="020B0503020204020204"/>
    <w:charset w:val="86"/>
    <w:family w:val="auto"/>
    <w:pitch w:val="default"/>
    <w:sig w:usb0="80000287" w:usb1="2ACF3C50" w:usb2="00000016" w:usb3="00000000" w:csb0="0004001F" w:csb1="00000000"/>
    <w:embedRegular r:id="rId4" w:fontKey="{984C35C6-B8B0-41C2-BC48-AA8E417ACC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84408"/>
    <w:rsid w:val="07754928"/>
    <w:rsid w:val="07C11249"/>
    <w:rsid w:val="0BBF51A9"/>
    <w:rsid w:val="10710056"/>
    <w:rsid w:val="10BE2870"/>
    <w:rsid w:val="141554C8"/>
    <w:rsid w:val="17EA008B"/>
    <w:rsid w:val="19500C40"/>
    <w:rsid w:val="19BC0ADE"/>
    <w:rsid w:val="1A307310"/>
    <w:rsid w:val="1A4D4E82"/>
    <w:rsid w:val="1C022FAD"/>
    <w:rsid w:val="1F843685"/>
    <w:rsid w:val="22B3482A"/>
    <w:rsid w:val="22D02748"/>
    <w:rsid w:val="23C640E9"/>
    <w:rsid w:val="288B3EFF"/>
    <w:rsid w:val="2B230D98"/>
    <w:rsid w:val="2B406CE0"/>
    <w:rsid w:val="2BC81B44"/>
    <w:rsid w:val="2F6A4000"/>
    <w:rsid w:val="30770617"/>
    <w:rsid w:val="34256C0A"/>
    <w:rsid w:val="34B84408"/>
    <w:rsid w:val="35AD5109"/>
    <w:rsid w:val="37313B18"/>
    <w:rsid w:val="38F44DFD"/>
    <w:rsid w:val="397877DC"/>
    <w:rsid w:val="39EB26A4"/>
    <w:rsid w:val="3AC37E8A"/>
    <w:rsid w:val="3CB11983"/>
    <w:rsid w:val="3E49031E"/>
    <w:rsid w:val="411A0479"/>
    <w:rsid w:val="41F0387C"/>
    <w:rsid w:val="420F6D81"/>
    <w:rsid w:val="42AC04F6"/>
    <w:rsid w:val="435B42F5"/>
    <w:rsid w:val="499917D4"/>
    <w:rsid w:val="4AD33981"/>
    <w:rsid w:val="4BB26B7D"/>
    <w:rsid w:val="4D1D7333"/>
    <w:rsid w:val="4E446180"/>
    <w:rsid w:val="4E8E5347"/>
    <w:rsid w:val="4F157811"/>
    <w:rsid w:val="4F6B59C1"/>
    <w:rsid w:val="51542485"/>
    <w:rsid w:val="530C3C25"/>
    <w:rsid w:val="562D566B"/>
    <w:rsid w:val="574A64AD"/>
    <w:rsid w:val="57A977C6"/>
    <w:rsid w:val="58A837E2"/>
    <w:rsid w:val="5C0F3B78"/>
    <w:rsid w:val="5D223C5B"/>
    <w:rsid w:val="5E39312E"/>
    <w:rsid w:val="5EDE6426"/>
    <w:rsid w:val="62944DD7"/>
    <w:rsid w:val="63AE1EC8"/>
    <w:rsid w:val="6650370B"/>
    <w:rsid w:val="6779459B"/>
    <w:rsid w:val="6A0E546F"/>
    <w:rsid w:val="6B5E5EA5"/>
    <w:rsid w:val="6CCE28A2"/>
    <w:rsid w:val="71864485"/>
    <w:rsid w:val="746E2FD4"/>
    <w:rsid w:val="75291A78"/>
    <w:rsid w:val="768F7938"/>
    <w:rsid w:val="76A603C6"/>
    <w:rsid w:val="7A7C2F0C"/>
    <w:rsid w:val="7C7D520C"/>
    <w:rsid w:val="7D0D15B6"/>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仿宋_GB2312" w:eastAsia="仿宋_GB2312" w:cs="仿宋_GB2312"/>
      <w:color w:val="000000"/>
      <w:sz w:val="20"/>
      <w:szCs w:val="20"/>
      <w:u w:val="none"/>
    </w:rPr>
  </w:style>
  <w:style w:type="character" w:customStyle="1" w:styleId="12">
    <w:name w:val="font21"/>
    <w:basedOn w:val="10"/>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3096</Words>
  <Characters>3215</Characters>
  <Lines>0</Lines>
  <Paragraphs>0</Paragraphs>
  <TotalTime>5</TotalTime>
  <ScaleCrop>false</ScaleCrop>
  <LinksUpToDate>false</LinksUpToDate>
  <CharactersWithSpaces>3303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2026-03-27T06:38:00Z</dcterms:created>
  <dc:creator>朱梅</dc:creator>
  <cp:lastModifiedBy>Administrator</cp:lastModifiedBy>
  <cp:lastPrinted>2026-04-01T01:07:00Z</cp:lastPrinted>
  <dcterms:modified xsi:type="dcterms:W3CDTF">2026-05-27T01:13:44Z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eyJoZGlkIjoiNmUyYzc1NzM2ODFmOTRlYTg3YTY5ODIyZmQwODc5NWMiLCJ1c2VySWQiOiIxNzYyODYwMzA3In0=</vt:lpwstr>
  </property>
  <property fmtid="{D5CDD505-2E9C-101B-9397-08002B2CF9AE}" pid="4" name="ICV">
    <vt:lpwstr>8D9B691C675D4FB4B16DA82DC23C7739_13</vt:lpwstr>
  </property>
</Properties>
</file>